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AD9" w14:textId="13C45830" w:rsidR="00895A8F" w:rsidRPr="0062302F" w:rsidRDefault="00527F86" w:rsidP="008A2086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E77EA9F" wp14:editId="7E9E275E">
            <wp:simplePos x="0" y="0"/>
            <wp:positionH relativeFrom="margin">
              <wp:posOffset>-1905</wp:posOffset>
            </wp:positionH>
            <wp:positionV relativeFrom="margin">
              <wp:posOffset>0</wp:posOffset>
            </wp:positionV>
            <wp:extent cx="5976620" cy="393065"/>
            <wp:effectExtent l="0" t="0" r="5080" b="698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67E76" w14:textId="409A7777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A81A2C">
        <w:rPr>
          <w:rFonts w:ascii="Arial" w:hAnsi="Arial" w:cs="Arial"/>
          <w:b/>
        </w:rPr>
        <w:t xml:space="preserve">    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637110">
        <w:rPr>
          <w:rFonts w:ascii="Arial" w:hAnsi="Arial" w:cs="Arial"/>
          <w:b/>
        </w:rPr>
        <w:t xml:space="preserve"> </w:t>
      </w:r>
      <w:r w:rsidR="006233E5">
        <w:rPr>
          <w:rFonts w:ascii="Arial" w:hAnsi="Arial" w:cs="Arial"/>
          <w:b/>
        </w:rPr>
        <w:t xml:space="preserve"> </w:t>
      </w:r>
      <w:r w:rsidR="00637110">
        <w:rPr>
          <w:rFonts w:ascii="Arial" w:hAnsi="Arial" w:cs="Arial"/>
          <w:b/>
        </w:rPr>
        <w:t xml:space="preserve"> </w:t>
      </w:r>
      <w:r w:rsidR="00686271">
        <w:rPr>
          <w:rFonts w:ascii="Arial" w:hAnsi="Arial" w:cs="Arial"/>
          <w:b/>
          <w:color w:val="000000" w:themeColor="text1"/>
        </w:rPr>
        <w:t>2</w:t>
      </w:r>
      <w:r w:rsidR="0028621C">
        <w:rPr>
          <w:rFonts w:ascii="Arial" w:hAnsi="Arial" w:cs="Arial"/>
          <w:b/>
          <w:color w:val="000000" w:themeColor="text1"/>
        </w:rPr>
        <w:t>8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686271">
        <w:rPr>
          <w:rFonts w:ascii="Arial" w:hAnsi="Arial" w:cs="Arial"/>
          <w:b/>
          <w:color w:val="000000" w:themeColor="text1"/>
        </w:rPr>
        <w:t>března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 w:rsidR="00637110">
        <w:rPr>
          <w:rFonts w:ascii="Arial" w:hAnsi="Arial" w:cs="Arial"/>
          <w:b/>
          <w:color w:val="000000" w:themeColor="text1"/>
        </w:rPr>
        <w:t>3</w:t>
      </w:r>
    </w:p>
    <w:p w14:paraId="643E6795" w14:textId="2D030D48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154DC3FC" w14:textId="77777777" w:rsidR="007A7834" w:rsidRDefault="0034296F" w:rsidP="007A7834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339E0DB0">
        <w:rPr>
          <w:rFonts w:ascii="Arial" w:hAnsi="Arial" w:cs="Arial"/>
          <w:b/>
          <w:bCs/>
          <w:sz w:val="28"/>
          <w:szCs w:val="28"/>
        </w:rPr>
        <w:t>Český trh s tepelnými čerpadly prolomil</w:t>
      </w:r>
      <w:r w:rsidR="153FEB8E" w:rsidRPr="339E0DB0">
        <w:rPr>
          <w:rFonts w:ascii="Arial" w:hAnsi="Arial" w:cs="Arial"/>
          <w:b/>
          <w:bCs/>
          <w:sz w:val="28"/>
          <w:szCs w:val="28"/>
        </w:rPr>
        <w:t xml:space="preserve"> vloni</w:t>
      </w:r>
      <w:r w:rsidR="007A7834">
        <w:rPr>
          <w:rFonts w:ascii="Arial" w:hAnsi="Arial" w:cs="Arial"/>
          <w:b/>
          <w:bCs/>
          <w:sz w:val="28"/>
          <w:szCs w:val="28"/>
        </w:rPr>
        <w:t xml:space="preserve"> další rekord: </w:t>
      </w:r>
    </w:p>
    <w:p w14:paraId="4C7833DA" w14:textId="00E5D565" w:rsidR="00CE3F7F" w:rsidRDefault="007A7834" w:rsidP="007A7834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prodalo se jich </w:t>
      </w:r>
      <w:r w:rsidR="0034296F" w:rsidRPr="0028621C">
        <w:rPr>
          <w:rFonts w:ascii="Arial" w:hAnsi="Arial" w:cs="Arial"/>
          <w:b/>
          <w:bCs/>
          <w:sz w:val="28"/>
          <w:szCs w:val="28"/>
        </w:rPr>
        <w:t xml:space="preserve">více než </w:t>
      </w:r>
      <w:r w:rsidR="00B924D2" w:rsidRPr="0028621C">
        <w:rPr>
          <w:rFonts w:ascii="Arial" w:hAnsi="Arial" w:cs="Arial"/>
          <w:b/>
          <w:bCs/>
          <w:sz w:val="28"/>
          <w:szCs w:val="28"/>
        </w:rPr>
        <w:t>6</w:t>
      </w:r>
      <w:r w:rsidR="0034296F" w:rsidRPr="0028621C">
        <w:rPr>
          <w:rFonts w:ascii="Arial" w:hAnsi="Arial" w:cs="Arial"/>
          <w:b/>
          <w:bCs/>
          <w:sz w:val="28"/>
          <w:szCs w:val="28"/>
        </w:rPr>
        <w:t>0 000</w:t>
      </w:r>
      <w:r w:rsidR="0034296F" w:rsidRPr="339E0DB0">
        <w:rPr>
          <w:rFonts w:ascii="Arial" w:hAnsi="Arial" w:cs="Arial"/>
          <w:b/>
          <w:bCs/>
          <w:sz w:val="28"/>
          <w:szCs w:val="28"/>
        </w:rPr>
        <w:t xml:space="preserve"> kusů </w:t>
      </w:r>
    </w:p>
    <w:p w14:paraId="41DC68D6" w14:textId="77777777" w:rsidR="007A7834" w:rsidRDefault="007A7834" w:rsidP="007A7834">
      <w:pPr>
        <w:spacing w:line="320" w:lineRule="atLeast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0595C8AB" w14:textId="4C99A29E" w:rsidR="007A7834" w:rsidRPr="007A7834" w:rsidRDefault="007A7834" w:rsidP="007A7834">
      <w:pPr>
        <w:spacing w:line="320" w:lineRule="atLeast"/>
        <w:jc w:val="center"/>
        <w:rPr>
          <w:rFonts w:ascii="Arial" w:hAnsi="Arial" w:cs="Arial"/>
          <w:b/>
          <w:bCs/>
          <w:i/>
        </w:rPr>
      </w:pPr>
      <w:r w:rsidRPr="007A7834">
        <w:rPr>
          <w:rFonts w:ascii="Arial" w:hAnsi="Arial" w:cs="Arial"/>
          <w:b/>
          <w:bCs/>
          <w:i/>
        </w:rPr>
        <w:t xml:space="preserve">Komentář </w:t>
      </w:r>
      <w:r w:rsidR="0073747D">
        <w:rPr>
          <w:rFonts w:ascii="Arial" w:hAnsi="Arial" w:cs="Arial"/>
          <w:b/>
          <w:bCs/>
          <w:i/>
        </w:rPr>
        <w:t>divize</w:t>
      </w:r>
      <w:r w:rsidRPr="007A7834">
        <w:rPr>
          <w:rFonts w:ascii="Arial" w:hAnsi="Arial" w:cs="Arial"/>
          <w:b/>
          <w:bCs/>
          <w:i/>
        </w:rPr>
        <w:t xml:space="preserve"> NIBE s inspiracemi pro zájemce o tepelná čerpadla</w:t>
      </w:r>
    </w:p>
    <w:p w14:paraId="67FD87D2" w14:textId="7A6304B4" w:rsidR="002076B5" w:rsidRDefault="002076B5" w:rsidP="0FC2F500">
      <w:pPr>
        <w:tabs>
          <w:tab w:val="left" w:pos="8222"/>
        </w:tabs>
        <w:spacing w:line="32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3F6D2C17" w14:textId="5D1A532D" w:rsidR="002727DD" w:rsidRDefault="0026459D" w:rsidP="0FC2F500">
      <w:pPr>
        <w:tabs>
          <w:tab w:val="left" w:pos="8222"/>
        </w:tabs>
        <w:spacing w:line="32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Uplynulý rok se nesl ve znamení boomu poptávek po obnovitelných zdrojích tepla, který vyvolala energetická krize </w:t>
      </w:r>
      <w:r w:rsidR="00441F3A">
        <w:rPr>
          <w:rFonts w:ascii="Arial" w:hAnsi="Arial" w:cs="Arial"/>
          <w:b/>
          <w:bCs/>
          <w:sz w:val="22"/>
          <w:szCs w:val="22"/>
        </w:rPr>
        <w:t xml:space="preserve">a </w:t>
      </w:r>
      <w:r w:rsidR="00441F3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zvýšený zájem o udržitelnou výstavbu, podpořený státními dotacemi</w:t>
      </w:r>
      <w:r w:rsidR="00441F3A">
        <w:rPr>
          <w:rFonts w:ascii="Arial" w:hAnsi="Arial" w:cs="Arial"/>
          <w:b/>
          <w:bCs/>
          <w:sz w:val="22"/>
          <w:szCs w:val="22"/>
        </w:rPr>
        <w:t>.</w:t>
      </w:r>
      <w:r w:rsidR="009C72C6">
        <w:rPr>
          <w:rFonts w:ascii="Arial" w:hAnsi="Arial" w:cs="Arial"/>
          <w:b/>
          <w:bCs/>
          <w:sz w:val="22"/>
          <w:szCs w:val="22"/>
        </w:rPr>
        <w:t xml:space="preserve"> Z analýzy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076B5">
        <w:rPr>
          <w:rFonts w:ascii="Arial" w:hAnsi="Arial" w:cs="Arial"/>
          <w:b/>
          <w:bCs/>
          <w:sz w:val="22"/>
          <w:szCs w:val="22"/>
        </w:rPr>
        <w:t>Asociace pro využití tepelných čerpadel</w:t>
      </w:r>
      <w:r w:rsidR="00947577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C72C6">
        <w:rPr>
          <w:rFonts w:ascii="Arial" w:hAnsi="Arial" w:cs="Arial"/>
          <w:b/>
          <w:bCs/>
          <w:sz w:val="22"/>
          <w:szCs w:val="22"/>
        </w:rPr>
        <w:t xml:space="preserve">vyplývá, že </w:t>
      </w:r>
      <w:r w:rsidR="00D65D83">
        <w:rPr>
          <w:rFonts w:ascii="Arial" w:hAnsi="Arial" w:cs="Arial"/>
          <w:b/>
          <w:bCs/>
          <w:sz w:val="22"/>
          <w:szCs w:val="22"/>
        </w:rPr>
        <w:t xml:space="preserve">v porovnání s rokem 2021 vzrostly prodeje tepelných čerpadel </w:t>
      </w:r>
      <w:r w:rsidR="00D65D83" w:rsidRPr="00B924D2">
        <w:rPr>
          <w:rFonts w:ascii="Arial" w:hAnsi="Arial" w:cs="Arial"/>
          <w:b/>
          <w:bCs/>
          <w:sz w:val="22"/>
          <w:szCs w:val="22"/>
        </w:rPr>
        <w:t xml:space="preserve">o </w:t>
      </w:r>
      <w:r w:rsidR="00B924D2" w:rsidRPr="0028621C">
        <w:rPr>
          <w:rFonts w:ascii="Arial" w:hAnsi="Arial" w:cs="Arial"/>
          <w:b/>
          <w:bCs/>
          <w:sz w:val="22"/>
          <w:szCs w:val="22"/>
        </w:rPr>
        <w:t>100</w:t>
      </w:r>
      <w:r w:rsidR="00947577" w:rsidRPr="0028621C">
        <w:rPr>
          <w:rFonts w:ascii="Arial" w:hAnsi="Arial" w:cs="Arial"/>
          <w:b/>
          <w:bCs/>
          <w:sz w:val="22"/>
          <w:szCs w:val="22"/>
        </w:rPr>
        <w:t xml:space="preserve"> </w:t>
      </w:r>
      <w:r w:rsidR="002076B5" w:rsidRPr="0028621C">
        <w:rPr>
          <w:rFonts w:ascii="Arial" w:hAnsi="Arial" w:cs="Arial"/>
          <w:b/>
          <w:bCs/>
          <w:sz w:val="22"/>
          <w:szCs w:val="22"/>
        </w:rPr>
        <w:t>%</w:t>
      </w:r>
      <w:r w:rsidR="00090D39" w:rsidRPr="00B924D2">
        <w:rPr>
          <w:rFonts w:ascii="Arial" w:hAnsi="Arial" w:cs="Arial"/>
          <w:b/>
          <w:bCs/>
          <w:sz w:val="22"/>
          <w:szCs w:val="22"/>
        </w:rPr>
        <w:t>.</w:t>
      </w:r>
      <w:r w:rsidR="00090D39">
        <w:rPr>
          <w:rFonts w:ascii="Arial" w:hAnsi="Arial" w:cs="Arial"/>
          <w:b/>
          <w:bCs/>
          <w:sz w:val="22"/>
          <w:szCs w:val="22"/>
        </w:rPr>
        <w:t xml:space="preserve"> N</w:t>
      </w:r>
      <w:r w:rsidR="002076B5">
        <w:rPr>
          <w:rFonts w:ascii="Arial" w:hAnsi="Arial" w:cs="Arial"/>
          <w:b/>
          <w:bCs/>
          <w:sz w:val="22"/>
          <w:szCs w:val="22"/>
        </w:rPr>
        <w:t xml:space="preserve">a český trh jich bylo dodáno </w:t>
      </w:r>
      <w:r w:rsidR="002076B5" w:rsidRPr="0028621C">
        <w:rPr>
          <w:rFonts w:ascii="Arial" w:hAnsi="Arial" w:cs="Arial"/>
          <w:b/>
          <w:bCs/>
          <w:sz w:val="22"/>
          <w:szCs w:val="22"/>
        </w:rPr>
        <w:t xml:space="preserve">přes </w:t>
      </w:r>
      <w:r w:rsidR="00B924D2" w:rsidRPr="0028621C">
        <w:rPr>
          <w:rFonts w:ascii="Arial" w:hAnsi="Arial" w:cs="Arial"/>
          <w:b/>
          <w:bCs/>
          <w:sz w:val="22"/>
          <w:szCs w:val="22"/>
        </w:rPr>
        <w:t>6</w:t>
      </w:r>
      <w:r w:rsidR="002076B5" w:rsidRPr="0028621C">
        <w:rPr>
          <w:rFonts w:ascii="Arial" w:hAnsi="Arial" w:cs="Arial"/>
          <w:b/>
          <w:bCs/>
          <w:sz w:val="22"/>
          <w:szCs w:val="22"/>
        </w:rPr>
        <w:t>0 000</w:t>
      </w:r>
      <w:r w:rsidR="002076B5" w:rsidRPr="00B924D2">
        <w:rPr>
          <w:rFonts w:ascii="Arial" w:hAnsi="Arial" w:cs="Arial"/>
          <w:b/>
          <w:bCs/>
          <w:sz w:val="22"/>
          <w:szCs w:val="22"/>
        </w:rPr>
        <w:t xml:space="preserve"> </w:t>
      </w:r>
      <w:r w:rsidR="002076B5">
        <w:rPr>
          <w:rFonts w:ascii="Arial" w:hAnsi="Arial" w:cs="Arial"/>
          <w:b/>
          <w:bCs/>
          <w:sz w:val="22"/>
          <w:szCs w:val="22"/>
        </w:rPr>
        <w:t>kusů</w:t>
      </w:r>
      <w:r w:rsidR="00686271">
        <w:rPr>
          <w:rFonts w:ascii="Arial" w:hAnsi="Arial" w:cs="Arial"/>
          <w:b/>
          <w:bCs/>
          <w:sz w:val="22"/>
          <w:szCs w:val="22"/>
        </w:rPr>
        <w:t xml:space="preserve">, </w:t>
      </w:r>
      <w:r w:rsidR="00686271" w:rsidRPr="0028621C">
        <w:rPr>
          <w:rFonts w:ascii="Arial" w:hAnsi="Arial" w:cs="Arial"/>
          <w:b/>
          <w:bCs/>
          <w:sz w:val="22"/>
          <w:szCs w:val="22"/>
        </w:rPr>
        <w:t>z nichž většina</w:t>
      </w:r>
      <w:r w:rsidR="00090D39">
        <w:rPr>
          <w:rFonts w:ascii="Arial" w:hAnsi="Arial" w:cs="Arial"/>
          <w:b/>
          <w:bCs/>
          <w:sz w:val="22"/>
          <w:szCs w:val="22"/>
        </w:rPr>
        <w:t xml:space="preserve"> </w:t>
      </w:r>
      <w:r w:rsidR="009C72C6">
        <w:rPr>
          <w:rFonts w:ascii="Arial" w:hAnsi="Arial" w:cs="Arial"/>
          <w:b/>
          <w:bCs/>
          <w:sz w:val="22"/>
          <w:szCs w:val="22"/>
        </w:rPr>
        <w:t>byl</w:t>
      </w:r>
      <w:r w:rsidR="00686271">
        <w:rPr>
          <w:rFonts w:ascii="Arial" w:hAnsi="Arial" w:cs="Arial"/>
          <w:b/>
          <w:bCs/>
          <w:sz w:val="22"/>
          <w:szCs w:val="22"/>
        </w:rPr>
        <w:t>a</w:t>
      </w:r>
      <w:r w:rsidR="009C72C6">
        <w:rPr>
          <w:rFonts w:ascii="Arial" w:hAnsi="Arial" w:cs="Arial"/>
          <w:b/>
          <w:bCs/>
          <w:sz w:val="22"/>
          <w:szCs w:val="22"/>
        </w:rPr>
        <w:t xml:space="preserve"> určen</w:t>
      </w:r>
      <w:r w:rsidR="00686271">
        <w:rPr>
          <w:rFonts w:ascii="Arial" w:hAnsi="Arial" w:cs="Arial"/>
          <w:b/>
          <w:bCs/>
          <w:sz w:val="22"/>
          <w:szCs w:val="22"/>
        </w:rPr>
        <w:t>a</w:t>
      </w:r>
      <w:r w:rsidR="009C72C6">
        <w:rPr>
          <w:rFonts w:ascii="Arial" w:hAnsi="Arial" w:cs="Arial"/>
          <w:b/>
          <w:bCs/>
          <w:sz w:val="22"/>
          <w:szCs w:val="22"/>
        </w:rPr>
        <w:t xml:space="preserve"> </w:t>
      </w:r>
      <w:r w:rsidR="00090D39">
        <w:rPr>
          <w:rFonts w:ascii="Arial" w:hAnsi="Arial" w:cs="Arial"/>
          <w:b/>
          <w:bCs/>
          <w:sz w:val="22"/>
          <w:szCs w:val="22"/>
        </w:rPr>
        <w:t xml:space="preserve">k instalaci v rodinných domech. </w:t>
      </w:r>
      <w:r w:rsidR="00D65D83">
        <w:rPr>
          <w:rFonts w:ascii="Arial" w:hAnsi="Arial" w:cs="Arial"/>
          <w:b/>
          <w:bCs/>
          <w:sz w:val="22"/>
          <w:szCs w:val="22"/>
        </w:rPr>
        <w:t xml:space="preserve">A to jak u novostaveb, tak i při rekonstrukcích – v obou případech majitelé rodinných domů </w:t>
      </w:r>
      <w:r w:rsidR="009C72C6">
        <w:rPr>
          <w:rFonts w:ascii="Arial" w:hAnsi="Arial" w:cs="Arial"/>
          <w:b/>
          <w:bCs/>
          <w:sz w:val="22"/>
          <w:szCs w:val="22"/>
        </w:rPr>
        <w:t>počí</w:t>
      </w:r>
      <w:r w:rsidR="003304E7">
        <w:rPr>
          <w:rFonts w:ascii="Arial" w:hAnsi="Arial" w:cs="Arial"/>
          <w:b/>
          <w:bCs/>
          <w:sz w:val="22"/>
          <w:szCs w:val="22"/>
        </w:rPr>
        <w:t>ta</w:t>
      </w:r>
      <w:r w:rsidR="0073747D">
        <w:rPr>
          <w:rFonts w:ascii="Arial" w:hAnsi="Arial" w:cs="Arial"/>
          <w:b/>
          <w:bCs/>
          <w:sz w:val="22"/>
          <w:szCs w:val="22"/>
        </w:rPr>
        <w:t>li</w:t>
      </w:r>
      <w:r w:rsidR="009C72C6">
        <w:rPr>
          <w:rFonts w:ascii="Arial" w:hAnsi="Arial" w:cs="Arial"/>
          <w:b/>
          <w:bCs/>
          <w:sz w:val="22"/>
          <w:szCs w:val="22"/>
        </w:rPr>
        <w:t xml:space="preserve"> s</w:t>
      </w:r>
      <w:r w:rsidR="003304E7">
        <w:rPr>
          <w:rFonts w:ascii="Arial" w:hAnsi="Arial" w:cs="Arial"/>
          <w:b/>
          <w:bCs/>
          <w:sz w:val="22"/>
          <w:szCs w:val="22"/>
        </w:rPr>
        <w:t> </w:t>
      </w:r>
      <w:r w:rsidR="009C72C6">
        <w:rPr>
          <w:rFonts w:ascii="Arial" w:hAnsi="Arial" w:cs="Arial"/>
          <w:b/>
          <w:bCs/>
          <w:sz w:val="22"/>
          <w:szCs w:val="22"/>
        </w:rPr>
        <w:t>využitím</w:t>
      </w:r>
      <w:r w:rsidR="003304E7">
        <w:rPr>
          <w:rFonts w:ascii="Arial" w:hAnsi="Arial" w:cs="Arial"/>
          <w:b/>
          <w:bCs/>
          <w:sz w:val="22"/>
          <w:szCs w:val="22"/>
        </w:rPr>
        <w:t xml:space="preserve"> tepelného čerpadla </w:t>
      </w:r>
      <w:r w:rsidR="001A0E12">
        <w:rPr>
          <w:rFonts w:ascii="Arial" w:hAnsi="Arial" w:cs="Arial"/>
          <w:b/>
          <w:bCs/>
          <w:sz w:val="22"/>
          <w:szCs w:val="22"/>
        </w:rPr>
        <w:t>jako hlavního zdroje energie pro ekologické vytápění, chlazení nebo ohřev vody. Několik zajímavých realizací</w:t>
      </w:r>
      <w:r w:rsidR="0086600F">
        <w:rPr>
          <w:rFonts w:ascii="Arial" w:hAnsi="Arial" w:cs="Arial"/>
          <w:b/>
          <w:bCs/>
          <w:sz w:val="22"/>
          <w:szCs w:val="22"/>
        </w:rPr>
        <w:t>, které se mohou stát</w:t>
      </w:r>
      <w:r w:rsidR="001A0E12">
        <w:rPr>
          <w:rFonts w:ascii="Arial" w:hAnsi="Arial" w:cs="Arial"/>
          <w:b/>
          <w:bCs/>
          <w:sz w:val="22"/>
          <w:szCs w:val="22"/>
        </w:rPr>
        <w:t xml:space="preserve"> </w:t>
      </w:r>
      <w:r w:rsidR="0086600F">
        <w:rPr>
          <w:rFonts w:ascii="Arial" w:hAnsi="Arial" w:cs="Arial"/>
          <w:b/>
          <w:bCs/>
          <w:sz w:val="22"/>
          <w:szCs w:val="22"/>
        </w:rPr>
        <w:t xml:space="preserve">inspirací pro další zájemce, </w:t>
      </w:r>
      <w:r w:rsidR="001A0E12">
        <w:rPr>
          <w:rFonts w:ascii="Arial" w:hAnsi="Arial" w:cs="Arial"/>
          <w:b/>
          <w:bCs/>
          <w:sz w:val="22"/>
          <w:szCs w:val="22"/>
        </w:rPr>
        <w:t xml:space="preserve">představuje </w:t>
      </w:r>
      <w:r w:rsidR="00AD327D">
        <w:rPr>
          <w:rFonts w:ascii="Arial" w:hAnsi="Arial" w:cs="Arial"/>
          <w:b/>
          <w:bCs/>
          <w:sz w:val="22"/>
          <w:szCs w:val="22"/>
        </w:rPr>
        <w:t xml:space="preserve">divize </w:t>
      </w:r>
      <w:r w:rsidR="00AD327D" w:rsidRPr="00686271">
        <w:rPr>
          <w:rFonts w:ascii="Arial" w:hAnsi="Arial" w:cs="Arial"/>
          <w:b/>
          <w:bCs/>
          <w:sz w:val="22"/>
          <w:szCs w:val="22"/>
        </w:rPr>
        <w:t xml:space="preserve">NIBE </w:t>
      </w:r>
      <w:proofErr w:type="spellStart"/>
      <w:r w:rsidR="00AD327D" w:rsidRPr="00686271">
        <w:rPr>
          <w:rFonts w:ascii="Arial" w:hAnsi="Arial" w:cs="Arial"/>
          <w:b/>
          <w:bCs/>
          <w:sz w:val="22"/>
          <w:szCs w:val="22"/>
        </w:rPr>
        <w:t>Ener</w:t>
      </w:r>
      <w:r w:rsidR="0086600F" w:rsidRPr="00686271">
        <w:rPr>
          <w:rFonts w:ascii="Arial" w:hAnsi="Arial" w:cs="Arial"/>
          <w:b/>
          <w:bCs/>
          <w:sz w:val="22"/>
          <w:szCs w:val="22"/>
        </w:rPr>
        <w:t>gy</w:t>
      </w:r>
      <w:proofErr w:type="spellEnd"/>
      <w:r w:rsidR="0086600F" w:rsidRPr="00686271">
        <w:rPr>
          <w:rFonts w:ascii="Arial" w:hAnsi="Arial" w:cs="Arial"/>
          <w:b/>
          <w:bCs/>
          <w:sz w:val="22"/>
          <w:szCs w:val="22"/>
        </w:rPr>
        <w:t xml:space="preserve"> Systems CZ</w:t>
      </w:r>
      <w:r w:rsidR="0086600F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DD0ADB">
        <w:rPr>
          <w:rFonts w:ascii="Arial" w:hAnsi="Arial" w:cs="Arial"/>
          <w:b/>
          <w:bCs/>
          <w:sz w:val="22"/>
          <w:szCs w:val="22"/>
        </w:rPr>
        <w:t xml:space="preserve">výhradní dovozce švédských tepelných čerpadel značky NIBE. </w:t>
      </w:r>
    </w:p>
    <w:p w14:paraId="57D40268" w14:textId="64EBDCC1" w:rsidR="002076B5" w:rsidRDefault="002076B5" w:rsidP="0FC2F500">
      <w:pPr>
        <w:tabs>
          <w:tab w:val="left" w:pos="8222"/>
        </w:tabs>
        <w:spacing w:line="32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49B30230" w14:textId="4C1978DB" w:rsidR="003A435B" w:rsidRPr="000E66FB" w:rsidRDefault="006E07B9" w:rsidP="003A435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F0630D3" wp14:editId="6D11FA93">
            <wp:simplePos x="0" y="0"/>
            <wp:positionH relativeFrom="margin">
              <wp:posOffset>0</wp:posOffset>
            </wp:positionH>
            <wp:positionV relativeFrom="margin">
              <wp:posOffset>4684091</wp:posOffset>
            </wp:positionV>
            <wp:extent cx="1943100" cy="12877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310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>Tepeln</w:t>
      </w:r>
      <w:r w:rsidR="00D53A27">
        <w:rPr>
          <w:rStyle w:val="normaltextrun"/>
          <w:rFonts w:ascii="Arial" w:hAnsi="Arial" w:cs="Arial"/>
          <w:sz w:val="22"/>
          <w:szCs w:val="22"/>
        </w:rPr>
        <w:t>á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 xml:space="preserve"> čerpadl</w:t>
      </w:r>
      <w:r w:rsidR="00D53A27">
        <w:rPr>
          <w:rStyle w:val="normaltextrun"/>
          <w:rFonts w:ascii="Arial" w:hAnsi="Arial" w:cs="Arial"/>
          <w:sz w:val="22"/>
          <w:szCs w:val="22"/>
        </w:rPr>
        <w:t>a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 xml:space="preserve"> se řadí mezi </w:t>
      </w:r>
      <w:r w:rsidR="004520A7">
        <w:rPr>
          <w:rStyle w:val="normaltextrun"/>
          <w:rFonts w:ascii="Arial" w:hAnsi="Arial" w:cs="Arial"/>
          <w:sz w:val="22"/>
          <w:szCs w:val="22"/>
        </w:rPr>
        <w:t xml:space="preserve">obnovitelné 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 xml:space="preserve">zdroje </w:t>
      </w:r>
      <w:r w:rsidR="004520A7">
        <w:rPr>
          <w:rStyle w:val="normaltextrun"/>
          <w:rFonts w:ascii="Arial" w:hAnsi="Arial" w:cs="Arial"/>
          <w:sz w:val="22"/>
          <w:szCs w:val="22"/>
        </w:rPr>
        <w:t>energie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 xml:space="preserve"> nezávislé na fosilních palivech</w:t>
      </w:r>
      <w:r w:rsidR="004520A7">
        <w:rPr>
          <w:rStyle w:val="normaltextrun"/>
          <w:rFonts w:ascii="Arial" w:hAnsi="Arial" w:cs="Arial"/>
          <w:sz w:val="22"/>
          <w:szCs w:val="22"/>
        </w:rPr>
        <w:t>, protože v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>yužív</w:t>
      </w:r>
      <w:r w:rsidR="00D53A27">
        <w:rPr>
          <w:rStyle w:val="normaltextrun"/>
          <w:rFonts w:ascii="Arial" w:hAnsi="Arial" w:cs="Arial"/>
          <w:sz w:val="22"/>
          <w:szCs w:val="22"/>
        </w:rPr>
        <w:t>ají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 xml:space="preserve"> teplo z okolního prostředí (z vody, vzduchu či země)</w:t>
      </w:r>
      <w:r w:rsidR="004520A7">
        <w:rPr>
          <w:rStyle w:val="normaltextrun"/>
          <w:rFonts w:ascii="Arial" w:hAnsi="Arial" w:cs="Arial"/>
          <w:sz w:val="22"/>
          <w:szCs w:val="22"/>
        </w:rPr>
        <w:t xml:space="preserve">: to se 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>v opakovaném cyklu přečerpává z nižší teploty na vyšší a</w:t>
      </w:r>
      <w:r w:rsidR="0034296F">
        <w:rPr>
          <w:rStyle w:val="normaltextrun"/>
          <w:rFonts w:ascii="Arial" w:hAnsi="Arial" w:cs="Arial"/>
          <w:sz w:val="22"/>
          <w:szCs w:val="22"/>
        </w:rPr>
        <w:t> </w:t>
      </w:r>
      <w:r w:rsidR="0086600F">
        <w:rPr>
          <w:rStyle w:val="normaltextrun"/>
          <w:rFonts w:ascii="Arial" w:hAnsi="Arial" w:cs="Arial"/>
          <w:sz w:val="22"/>
          <w:szCs w:val="22"/>
        </w:rPr>
        <w:t xml:space="preserve">následně se 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>s ním účelně vytápí</w:t>
      </w:r>
      <w:r w:rsidR="0086600F">
        <w:rPr>
          <w:rStyle w:val="normaltextrun"/>
          <w:rFonts w:ascii="Arial" w:hAnsi="Arial" w:cs="Arial"/>
          <w:sz w:val="22"/>
          <w:szCs w:val="22"/>
        </w:rPr>
        <w:t xml:space="preserve">, chladí či </w:t>
      </w:r>
      <w:r w:rsidR="004520A7">
        <w:rPr>
          <w:rStyle w:val="normaltextrun"/>
          <w:rFonts w:ascii="Arial" w:hAnsi="Arial" w:cs="Arial"/>
          <w:sz w:val="22"/>
          <w:szCs w:val="22"/>
        </w:rPr>
        <w:t>větrá</w:t>
      </w:r>
      <w:r w:rsidR="0086600F">
        <w:rPr>
          <w:rStyle w:val="normaltextrun"/>
          <w:rFonts w:ascii="Arial" w:hAnsi="Arial" w:cs="Arial"/>
          <w:sz w:val="22"/>
          <w:szCs w:val="22"/>
        </w:rPr>
        <w:t xml:space="preserve">, nebo také </w:t>
      </w:r>
      <w:r w:rsidR="004520A7" w:rsidRPr="0096130E">
        <w:rPr>
          <w:rStyle w:val="normaltextrun"/>
          <w:rFonts w:ascii="Arial" w:hAnsi="Arial" w:cs="Arial"/>
          <w:sz w:val="22"/>
          <w:szCs w:val="22"/>
        </w:rPr>
        <w:t>ohřívá voda.</w:t>
      </w:r>
      <w:r w:rsidR="00406F5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6600F">
        <w:rPr>
          <w:rStyle w:val="normaltextrun"/>
          <w:rFonts w:ascii="Arial" w:hAnsi="Arial" w:cs="Arial"/>
          <w:sz w:val="22"/>
          <w:szCs w:val="22"/>
        </w:rPr>
        <w:t xml:space="preserve">Tepelná čerpadla </w:t>
      </w:r>
      <w:r w:rsidR="00406F55">
        <w:rPr>
          <w:rStyle w:val="normaltextrun"/>
          <w:rFonts w:ascii="Arial" w:hAnsi="Arial" w:cs="Arial"/>
          <w:sz w:val="22"/>
          <w:szCs w:val="22"/>
        </w:rPr>
        <w:t>přispívají k významnému snížení energetické náročnosti nemovitosti a</w:t>
      </w:r>
      <w:r w:rsidR="00441AB6">
        <w:rPr>
          <w:rStyle w:val="normaltextrun"/>
          <w:rFonts w:ascii="Arial" w:hAnsi="Arial" w:cs="Arial"/>
          <w:sz w:val="22"/>
          <w:szCs w:val="22"/>
        </w:rPr>
        <w:t> </w:t>
      </w:r>
      <w:r w:rsidR="00406F55" w:rsidRPr="000E66FB">
        <w:rPr>
          <w:rStyle w:val="normaltextrun"/>
          <w:rFonts w:ascii="Arial" w:hAnsi="Arial" w:cs="Arial"/>
          <w:sz w:val="22"/>
          <w:szCs w:val="22"/>
        </w:rPr>
        <w:t>minimalizaci negativních dopadů na životní prostředí</w:t>
      </w:r>
      <w:r w:rsidR="00406F55">
        <w:rPr>
          <w:rStyle w:val="normaltextrun"/>
          <w:rFonts w:ascii="Arial" w:hAnsi="Arial" w:cs="Arial"/>
          <w:sz w:val="22"/>
          <w:szCs w:val="22"/>
        </w:rPr>
        <w:t>.</w:t>
      </w:r>
      <w:r w:rsidR="00406F55" w:rsidRPr="000E66F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06F55">
        <w:rPr>
          <w:rStyle w:val="normaltextrun"/>
          <w:rFonts w:ascii="Arial" w:hAnsi="Arial" w:cs="Arial"/>
          <w:sz w:val="22"/>
          <w:szCs w:val="22"/>
        </w:rPr>
        <w:t xml:space="preserve">Nesmí se však zanedbat </w:t>
      </w:r>
      <w:r w:rsidR="00487C89">
        <w:rPr>
          <w:rStyle w:val="normaltextrun"/>
          <w:rFonts w:ascii="Arial" w:hAnsi="Arial" w:cs="Arial"/>
          <w:sz w:val="22"/>
          <w:szCs w:val="22"/>
        </w:rPr>
        <w:t>vhodné technické řešení</w:t>
      </w:r>
      <w:r w:rsidR="008660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53A27">
        <w:rPr>
          <w:rStyle w:val="normaltextrun"/>
          <w:rFonts w:ascii="Arial" w:hAnsi="Arial" w:cs="Arial"/>
          <w:sz w:val="22"/>
          <w:szCs w:val="22"/>
        </w:rPr>
        <w:t>šit</w:t>
      </w:r>
      <w:r w:rsidR="00487C89">
        <w:rPr>
          <w:rStyle w:val="normaltextrun"/>
          <w:rFonts w:ascii="Arial" w:hAnsi="Arial" w:cs="Arial"/>
          <w:sz w:val="22"/>
          <w:szCs w:val="22"/>
        </w:rPr>
        <w:t>é</w:t>
      </w:r>
      <w:r w:rsidR="00D53A27">
        <w:rPr>
          <w:rStyle w:val="normaltextrun"/>
          <w:rFonts w:ascii="Arial" w:hAnsi="Arial" w:cs="Arial"/>
          <w:sz w:val="22"/>
          <w:szCs w:val="22"/>
        </w:rPr>
        <w:t xml:space="preserve"> na míru</w:t>
      </w:r>
      <w:r w:rsidR="00487C89">
        <w:rPr>
          <w:rStyle w:val="normaltextrun"/>
          <w:rFonts w:ascii="Arial" w:hAnsi="Arial" w:cs="Arial"/>
          <w:sz w:val="22"/>
          <w:szCs w:val="22"/>
        </w:rPr>
        <w:t xml:space="preserve"> dané budově</w:t>
      </w:r>
      <w:r w:rsidR="00D53A27">
        <w:rPr>
          <w:rStyle w:val="normaltextrun"/>
          <w:rFonts w:ascii="Arial" w:hAnsi="Arial" w:cs="Arial"/>
          <w:sz w:val="22"/>
          <w:szCs w:val="22"/>
        </w:rPr>
        <w:t xml:space="preserve">, funkční </w:t>
      </w:r>
      <w:r w:rsidR="000E66FB" w:rsidRPr="000E66FB">
        <w:rPr>
          <w:rStyle w:val="normaltextrun"/>
          <w:rFonts w:ascii="Arial" w:hAnsi="Arial" w:cs="Arial"/>
          <w:sz w:val="22"/>
          <w:szCs w:val="22"/>
        </w:rPr>
        <w:t>zapojení do</w:t>
      </w:r>
      <w:r w:rsidR="00406F55">
        <w:rPr>
          <w:rStyle w:val="normaltextrun"/>
          <w:rFonts w:ascii="Arial" w:hAnsi="Arial" w:cs="Arial"/>
          <w:sz w:val="22"/>
          <w:szCs w:val="22"/>
        </w:rPr>
        <w:t> </w:t>
      </w:r>
      <w:r w:rsidR="000E66FB" w:rsidRPr="000E66FB">
        <w:rPr>
          <w:rStyle w:val="normaltextrun"/>
          <w:rFonts w:ascii="Arial" w:hAnsi="Arial" w:cs="Arial"/>
          <w:sz w:val="22"/>
          <w:szCs w:val="22"/>
        </w:rPr>
        <w:t>topného systému</w:t>
      </w:r>
      <w:r w:rsidR="000E66FB">
        <w:rPr>
          <w:rStyle w:val="normaltextrun"/>
          <w:rFonts w:ascii="Arial" w:hAnsi="Arial" w:cs="Arial"/>
          <w:sz w:val="22"/>
          <w:szCs w:val="22"/>
        </w:rPr>
        <w:t xml:space="preserve"> a pravidelný servis</w:t>
      </w:r>
      <w:r w:rsidR="00406F55">
        <w:rPr>
          <w:rStyle w:val="normaltextrun"/>
          <w:rFonts w:ascii="Arial" w:hAnsi="Arial" w:cs="Arial"/>
          <w:sz w:val="22"/>
          <w:szCs w:val="22"/>
        </w:rPr>
        <w:t>.</w:t>
      </w:r>
    </w:p>
    <w:p w14:paraId="0B46F4CC" w14:textId="4F1C59CF" w:rsidR="006E07B9" w:rsidRPr="00AE319D" w:rsidRDefault="006E07B9" w:rsidP="006E07B9">
      <w:pPr>
        <w:spacing w:line="240" w:lineRule="atLeast"/>
        <w:ind w:right="57"/>
        <w:rPr>
          <w:rFonts w:ascii="Arial" w:hAnsi="Arial" w:cs="Arial"/>
          <w:i/>
          <w:sz w:val="18"/>
          <w:szCs w:val="18"/>
        </w:rPr>
      </w:pPr>
      <w:r w:rsidRPr="00AE319D">
        <w:rPr>
          <w:rFonts w:ascii="Arial" w:hAnsi="Arial" w:cs="Arial"/>
          <w:i/>
          <w:sz w:val="18"/>
          <w:szCs w:val="18"/>
        </w:rPr>
        <w:t>Tepelné čerpadlo NIBE F2120 s vnitřní jednotkou VVM S320</w:t>
      </w:r>
    </w:p>
    <w:p w14:paraId="61736269" w14:textId="7B6D6266" w:rsidR="00AE319D" w:rsidRDefault="00AE319D" w:rsidP="00AE319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CF28A73" w14:textId="5598F96A" w:rsidR="008F1872" w:rsidRPr="00406F55" w:rsidRDefault="008F1872" w:rsidP="000E66F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0E66FB" w:rsidRP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V současné době je v České republice instalováno </w:t>
      </w:r>
      <w:r w:rsidR="00B924D2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přes 200 000 </w:t>
      </w:r>
      <w:r w:rsidR="000E66FB" w:rsidRP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kusů tepelných čerpadel, mezi nimiž jednoznačně dominují typy systému</w:t>
      </w:r>
      <w:r w:rsidR="0086600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vzduch-voda. Na druhém místě jsou (s výrazným odstupem) </w:t>
      </w:r>
      <w:r w:rsidR="000E66FB" w:rsidRP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typy systému země-voda, jež sice pracují efektivněji, ale vyžadují zhotovení hlubinného vrtu nebo plošného zemního kolektoru. Po nich pak následují tepelná čerpadla využívající odpadní vzduch.</w:t>
      </w:r>
      <w:r w:rsid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Moderní zařízení, například řad</w:t>
      </w:r>
      <w:r w:rsidR="0034296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</w:t>
      </w:r>
      <w:r w:rsid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NIBE </w:t>
      </w:r>
      <w:r w:rsidR="000E66FB">
        <w:rPr>
          <w:rFonts w:ascii="Arial" w:hAnsi="Arial" w:cs="Arial"/>
          <w:i/>
          <w:sz w:val="22"/>
          <w:szCs w:val="22"/>
        </w:rPr>
        <w:t>„</w:t>
      </w:r>
      <w:r w:rsid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</w:t>
      </w:r>
      <w:r w:rsidR="000E66FB" w:rsidRPr="00F10156">
        <w:rPr>
          <w:rFonts w:ascii="Arial" w:hAnsi="Arial" w:cs="Arial"/>
          <w:iCs/>
          <w:sz w:val="22"/>
          <w:szCs w:val="22"/>
        </w:rPr>
        <w:t>”</w:t>
      </w:r>
      <w:r w:rsid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 nabízejí kromě základních funkcí i kompatibilitu s prvky chytré domácnosti</w:t>
      </w:r>
      <w:r w:rsidR="00441AB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a vzdálenou správu</w:t>
      </w:r>
      <w:r w:rsidR="000E66FB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 což přispívá k</w:t>
      </w:r>
      <w:r w:rsidR="00D53A27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 optimalizaci provozu. </w:t>
      </w:r>
      <w:r w:rsidR="00406F55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Tepelná čerpadla jsou vhodná do novostaveb rodinných domů i do starších budov. U</w:t>
      </w:r>
      <w:r w:rsidR="00224DE2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 w:rsidR="00441AB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těch</w:t>
      </w:r>
      <w:r w:rsidR="00406F55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ale doporučujeme provést rekonstrukci spojenou s celkovým zateplením, případně </w:t>
      </w:r>
      <w:r w:rsidR="00B23DA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modernizací otopné soustavy</w:t>
      </w:r>
      <w:r w:rsidR="00406F55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 aby nedocházelo ke zbytečným tepelným ztrátám</w:t>
      </w:r>
      <w:r w:rsidRPr="00F10156">
        <w:rPr>
          <w:rFonts w:ascii="Arial" w:hAnsi="Arial" w:cs="Arial"/>
          <w:iCs/>
          <w:sz w:val="22"/>
          <w:szCs w:val="22"/>
        </w:rPr>
        <w:t xml:space="preserve">,”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konstatuje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Radek Červín, vedoucí prodeje divize </w:t>
      </w:r>
      <w:hyperlink r:id="rId13" w:tgtFrame="_blank" w:history="1">
        <w:r w:rsidRPr="0068627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 xml:space="preserve">NIBE </w:t>
        </w:r>
        <w:proofErr w:type="spellStart"/>
        <w:r w:rsidRPr="0068627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Energy</w:t>
        </w:r>
        <w:proofErr w:type="spellEnd"/>
        <w:r w:rsidRPr="00686271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 xml:space="preserve"> Systems CZ</w:t>
        </w:r>
      </w:hyperlink>
      <w:r w:rsidRPr="0068627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264FC70" w14:textId="3F1C5052" w:rsidR="004520A7" w:rsidRDefault="004520A7" w:rsidP="008F18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3BBE655" w14:textId="15CD678F" w:rsidR="006065A3" w:rsidRDefault="00441AB6" w:rsidP="00441AB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 xml:space="preserve">I přes často neúměrné byrokratické překážky, jakými jsou přísné </w:t>
      </w:r>
      <w:r w:rsidRPr="00441AB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požadavky na doložení úrovně hluku, složitý proces při získávání stavebního povolení k zahájení vrtů nebo komplikovaná administrativa u žádostí o dotace,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počet tepelných čerpadel </w:t>
      </w:r>
      <w:r w:rsidR="0086600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stále narůstá nejen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 rodinných </w:t>
      </w:r>
      <w:r w:rsidR="0086600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domech, ale i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v jiných t</w:t>
      </w:r>
      <w:r w:rsidR="0086600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ypech nemovitostí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6065A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Pokud </w:t>
      </w:r>
      <w:r w:rsidR="00426E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majitelé nemovitosti svěří </w:t>
      </w:r>
      <w:r w:rsidR="006065A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zajištění </w:t>
      </w:r>
      <w:r w:rsidR="00426E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tepelných čerpadel</w:t>
      </w:r>
      <w:r w:rsidR="006065A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 rukou odborníků, </w:t>
      </w:r>
      <w:r w:rsidR="00426E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budoucí výhody jsou nesporné.</w:t>
      </w:r>
    </w:p>
    <w:p w14:paraId="49AB14E4" w14:textId="77777777" w:rsidR="006607DF" w:rsidRPr="0034296F" w:rsidRDefault="006607DF" w:rsidP="00441AB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A915FF7" w14:textId="48F5176D" w:rsidR="00AE0B97" w:rsidRPr="00426EF3" w:rsidRDefault="000D32C3" w:rsidP="000A1E52">
      <w:pPr>
        <w:spacing w:line="320" w:lineRule="atLeast"/>
        <w:ind w:right="56"/>
        <w:jc w:val="both"/>
        <w:rPr>
          <w:rFonts w:ascii="Arial" w:hAnsi="Arial" w:cs="Arial"/>
          <w:b/>
          <w:i/>
          <w:sz w:val="22"/>
          <w:u w:val="single"/>
        </w:rPr>
      </w:pPr>
      <w:r w:rsidRPr="00AE0B97">
        <w:rPr>
          <w:rFonts w:ascii="Arial" w:hAnsi="Arial" w:cs="Arial"/>
          <w:b/>
          <w:i/>
          <w:iCs/>
          <w:sz w:val="22"/>
          <w:u w:val="single"/>
        </w:rPr>
        <w:t>Příklady r</w:t>
      </w:r>
      <w:r w:rsidR="00426EF3">
        <w:rPr>
          <w:rFonts w:ascii="Arial" w:hAnsi="Arial" w:cs="Arial"/>
          <w:b/>
          <w:i/>
          <w:iCs/>
          <w:sz w:val="22"/>
          <w:u w:val="single"/>
        </w:rPr>
        <w:t>ezidenčních projektů s různ</w:t>
      </w:r>
      <w:r w:rsidRPr="00AE0B97">
        <w:rPr>
          <w:rFonts w:ascii="Arial" w:hAnsi="Arial" w:cs="Arial"/>
          <w:b/>
          <w:i/>
          <w:iCs/>
          <w:sz w:val="22"/>
          <w:u w:val="single"/>
        </w:rPr>
        <w:t xml:space="preserve">ými typy tepelných </w:t>
      </w:r>
      <w:r w:rsidRPr="00426EF3">
        <w:rPr>
          <w:rFonts w:ascii="Arial" w:hAnsi="Arial" w:cs="Arial"/>
          <w:b/>
          <w:i/>
          <w:iCs/>
          <w:sz w:val="22"/>
          <w:u w:val="single"/>
        </w:rPr>
        <w:t>čerpadel</w:t>
      </w:r>
      <w:r w:rsidRPr="00426EF3">
        <w:rPr>
          <w:rFonts w:ascii="Arial" w:hAnsi="Arial" w:cs="Arial"/>
          <w:b/>
          <w:bCs/>
          <w:i/>
          <w:sz w:val="22"/>
          <w:u w:val="single"/>
        </w:rPr>
        <w:t>:</w:t>
      </w:r>
      <w:r w:rsidR="00426EF3" w:rsidRPr="00426EF3">
        <w:rPr>
          <w:rFonts w:ascii="Arial" w:hAnsi="Arial" w:cs="Arial"/>
          <w:b/>
          <w:bCs/>
          <w:i/>
          <w:sz w:val="22"/>
          <w:u w:val="single"/>
        </w:rPr>
        <w:t xml:space="preserve"> inspirace</w:t>
      </w:r>
      <w:r w:rsidR="00426EF3">
        <w:rPr>
          <w:rFonts w:ascii="Arial" w:hAnsi="Arial" w:cs="Arial"/>
          <w:b/>
          <w:bCs/>
          <w:i/>
          <w:sz w:val="22"/>
          <w:u w:val="single"/>
        </w:rPr>
        <w:t xml:space="preserve"> od značky NIBE</w:t>
      </w:r>
    </w:p>
    <w:p w14:paraId="4651EDB6" w14:textId="5B9F167A" w:rsidR="00647909" w:rsidRDefault="00647909" w:rsidP="000A1E52">
      <w:pPr>
        <w:spacing w:line="320" w:lineRule="atLeast"/>
        <w:ind w:right="56"/>
        <w:jc w:val="both"/>
        <w:rPr>
          <w:rFonts w:ascii="Arial" w:hAnsi="Arial" w:cs="Arial"/>
          <w:b/>
          <w:sz w:val="22"/>
        </w:rPr>
      </w:pPr>
    </w:p>
    <w:p w14:paraId="1DAB56C0" w14:textId="0C5988B7" w:rsidR="00647909" w:rsidRDefault="00646874" w:rsidP="000A1E52">
      <w:pPr>
        <w:spacing w:line="320" w:lineRule="atLeast"/>
        <w:ind w:right="56"/>
        <w:jc w:val="both"/>
        <w:rPr>
          <w:rFonts w:ascii="Arial" w:hAnsi="Arial" w:cs="Arial"/>
          <w:b/>
          <w:sz w:val="22"/>
        </w:rPr>
      </w:pPr>
      <w:r w:rsidRPr="00646874">
        <w:rPr>
          <w:rFonts w:ascii="Arial" w:hAnsi="Arial" w:cs="Arial"/>
          <w:b/>
          <w:noProof/>
          <w:sz w:val="22"/>
        </w:rPr>
        <w:drawing>
          <wp:inline distT="0" distB="0" distL="0" distR="0" wp14:anchorId="29174D24" wp14:editId="785A42F6">
            <wp:extent cx="4890053" cy="1465665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5212" cy="147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A6527" w14:textId="04725305" w:rsidR="00647909" w:rsidRPr="0034296F" w:rsidRDefault="00647909" w:rsidP="000A1E52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34296F">
        <w:rPr>
          <w:rFonts w:ascii="Arial" w:hAnsi="Arial" w:cs="Arial"/>
          <w:bCs/>
          <w:sz w:val="22"/>
          <w:szCs w:val="22"/>
        </w:rPr>
        <w:t xml:space="preserve">Majitelé </w:t>
      </w:r>
      <w:r w:rsidR="0034296F" w:rsidRPr="0034296F">
        <w:rPr>
          <w:rFonts w:ascii="Arial" w:hAnsi="Arial" w:cs="Arial"/>
          <w:bCs/>
          <w:sz w:val="22"/>
          <w:szCs w:val="22"/>
        </w:rPr>
        <w:t>novostavby</w:t>
      </w:r>
      <w:r w:rsidRPr="0034296F">
        <w:rPr>
          <w:rFonts w:ascii="Arial" w:hAnsi="Arial" w:cs="Arial"/>
          <w:bCs/>
          <w:sz w:val="22"/>
          <w:szCs w:val="22"/>
        </w:rPr>
        <w:t xml:space="preserve"> </w:t>
      </w:r>
      <w:r w:rsidR="0034296F" w:rsidRPr="0034296F">
        <w:rPr>
          <w:rFonts w:ascii="Arial" w:hAnsi="Arial" w:cs="Arial"/>
          <w:bCs/>
          <w:sz w:val="22"/>
          <w:szCs w:val="22"/>
        </w:rPr>
        <w:t xml:space="preserve">rodinného </w:t>
      </w:r>
      <w:r w:rsidRPr="0034296F">
        <w:rPr>
          <w:rFonts w:ascii="Arial" w:hAnsi="Arial" w:cs="Arial"/>
          <w:bCs/>
          <w:sz w:val="22"/>
          <w:szCs w:val="22"/>
        </w:rPr>
        <w:t xml:space="preserve">domu </w:t>
      </w:r>
      <w:r w:rsidR="007A7834" w:rsidRPr="0034296F">
        <w:rPr>
          <w:rFonts w:ascii="Arial" w:hAnsi="Arial" w:cs="Arial"/>
          <w:bCs/>
          <w:sz w:val="22"/>
          <w:szCs w:val="22"/>
        </w:rPr>
        <w:t xml:space="preserve">s tepelnou ztrátou do 9 kW </w:t>
      </w:r>
      <w:r w:rsidRPr="0034296F">
        <w:rPr>
          <w:rFonts w:ascii="Arial" w:hAnsi="Arial" w:cs="Arial"/>
          <w:bCs/>
          <w:sz w:val="22"/>
          <w:szCs w:val="22"/>
        </w:rPr>
        <w:t xml:space="preserve">v Červeném Kostelci v Královehradeckém kraji </w:t>
      </w:r>
      <w:r w:rsidR="00224DE2">
        <w:rPr>
          <w:rFonts w:ascii="Arial" w:hAnsi="Arial" w:cs="Arial"/>
          <w:bCs/>
          <w:sz w:val="22"/>
          <w:szCs w:val="22"/>
        </w:rPr>
        <w:t>chtěli</w:t>
      </w:r>
      <w:r w:rsidRPr="0034296F">
        <w:rPr>
          <w:rFonts w:ascii="Arial" w:hAnsi="Arial" w:cs="Arial"/>
          <w:bCs/>
          <w:sz w:val="22"/>
          <w:szCs w:val="22"/>
        </w:rPr>
        <w:t xml:space="preserve"> bezúdržbový a kvalitní zdroj vytápění, který jim zajistí co nejlepší energetické podmínky. Firma </w:t>
      </w:r>
      <w:hyperlink r:id="rId15" w:anchor="utm_source=firmy.cz&amp;utm_medium=ppd&amp;utm_campaign=firmy.cz-239547" w:history="1">
        <w:proofErr w:type="spellStart"/>
        <w:r w:rsidRPr="009D4C1F">
          <w:rPr>
            <w:rStyle w:val="Hypertextovodkaz"/>
            <w:rFonts w:ascii="Arial" w:hAnsi="Arial" w:cs="Arial"/>
            <w:bCs/>
            <w:sz w:val="22"/>
            <w:szCs w:val="22"/>
          </w:rPr>
          <w:t>JCTopeni</w:t>
        </w:r>
        <w:proofErr w:type="spellEnd"/>
      </w:hyperlink>
      <w:r w:rsidRPr="0034296F">
        <w:rPr>
          <w:rFonts w:ascii="Arial" w:hAnsi="Arial" w:cs="Arial"/>
          <w:bCs/>
          <w:sz w:val="22"/>
          <w:szCs w:val="22"/>
        </w:rPr>
        <w:t xml:space="preserve"> jim proto </w:t>
      </w:r>
      <w:r w:rsidR="005A41EB" w:rsidRPr="0034296F">
        <w:rPr>
          <w:rFonts w:ascii="Arial" w:hAnsi="Arial" w:cs="Arial"/>
          <w:bCs/>
          <w:sz w:val="22"/>
          <w:szCs w:val="22"/>
        </w:rPr>
        <w:t>nainstalovala</w:t>
      </w:r>
      <w:r w:rsidRPr="0034296F">
        <w:rPr>
          <w:rFonts w:ascii="Arial" w:hAnsi="Arial" w:cs="Arial"/>
          <w:bCs/>
          <w:sz w:val="22"/>
          <w:szCs w:val="22"/>
        </w:rPr>
        <w:t xml:space="preserve"> kombinac</w:t>
      </w:r>
      <w:r w:rsidR="005A41EB" w:rsidRPr="0034296F">
        <w:rPr>
          <w:rFonts w:ascii="Arial" w:hAnsi="Arial" w:cs="Arial"/>
          <w:bCs/>
          <w:sz w:val="22"/>
          <w:szCs w:val="22"/>
        </w:rPr>
        <w:t>i</w:t>
      </w:r>
      <w:r w:rsidRPr="0034296F">
        <w:rPr>
          <w:rFonts w:ascii="Arial" w:hAnsi="Arial" w:cs="Arial"/>
          <w:bCs/>
          <w:sz w:val="22"/>
          <w:szCs w:val="22"/>
        </w:rPr>
        <w:t xml:space="preserve"> tepelného čerpadla </w:t>
      </w:r>
      <w:r w:rsidR="00A4700A" w:rsidRPr="0034296F">
        <w:rPr>
          <w:rFonts w:ascii="Arial" w:hAnsi="Arial" w:cs="Arial"/>
          <w:bCs/>
          <w:sz w:val="22"/>
          <w:szCs w:val="22"/>
        </w:rPr>
        <w:t xml:space="preserve">systému vzduch-voda </w:t>
      </w:r>
      <w:r w:rsidRPr="0034296F">
        <w:rPr>
          <w:rFonts w:ascii="Arial" w:hAnsi="Arial" w:cs="Arial"/>
          <w:bCs/>
          <w:sz w:val="22"/>
          <w:szCs w:val="22"/>
        </w:rPr>
        <w:t>NIBE F2120</w:t>
      </w:r>
      <w:r w:rsidR="005A41EB" w:rsidRPr="0034296F">
        <w:rPr>
          <w:rFonts w:ascii="Arial" w:hAnsi="Arial" w:cs="Arial"/>
          <w:bCs/>
          <w:sz w:val="22"/>
          <w:szCs w:val="22"/>
        </w:rPr>
        <w:t>-</w:t>
      </w:r>
      <w:r w:rsidR="002649A7" w:rsidRPr="0034296F">
        <w:rPr>
          <w:rFonts w:ascii="Arial" w:hAnsi="Arial" w:cs="Arial"/>
          <w:bCs/>
          <w:sz w:val="22"/>
          <w:szCs w:val="22"/>
        </w:rPr>
        <w:t>12</w:t>
      </w:r>
      <w:r w:rsidRPr="0034296F">
        <w:rPr>
          <w:rFonts w:ascii="Arial" w:hAnsi="Arial" w:cs="Arial"/>
          <w:bCs/>
          <w:sz w:val="22"/>
          <w:szCs w:val="22"/>
        </w:rPr>
        <w:t xml:space="preserve"> s vnitřní systémovou jednotkou VVM 320. </w:t>
      </w:r>
    </w:p>
    <w:p w14:paraId="0F240BDC" w14:textId="77777777" w:rsidR="00646874" w:rsidRPr="0034296F" w:rsidRDefault="00646874" w:rsidP="000A1E52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p w14:paraId="4C936BCC" w14:textId="4199D633" w:rsidR="005A41EB" w:rsidRPr="0034296F" w:rsidRDefault="00646874" w:rsidP="005A41EB">
      <w:pPr>
        <w:spacing w:line="320" w:lineRule="atLeast"/>
        <w:ind w:right="56"/>
        <w:jc w:val="both"/>
        <w:rPr>
          <w:rFonts w:ascii="Arial" w:hAnsi="Arial" w:cs="Arial"/>
          <w:b/>
          <w:sz w:val="22"/>
          <w:szCs w:val="22"/>
        </w:rPr>
      </w:pPr>
      <w:r w:rsidRPr="0034296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5BB419C" wp14:editId="24881FAA">
            <wp:extent cx="4500245" cy="15462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9696" cy="15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CEA6" w14:textId="18CC34B8" w:rsidR="005A41EB" w:rsidRPr="0034296F" w:rsidRDefault="0034296F" w:rsidP="005A41EB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34296F">
        <w:rPr>
          <w:rFonts w:ascii="Arial" w:hAnsi="Arial" w:cs="Arial"/>
          <w:bCs/>
          <w:sz w:val="22"/>
          <w:szCs w:val="22"/>
        </w:rPr>
        <w:t xml:space="preserve">Majitelé novostavby rodinného domu </w:t>
      </w:r>
      <w:r w:rsidR="007A7834">
        <w:rPr>
          <w:rFonts w:ascii="Arial" w:hAnsi="Arial" w:cs="Arial"/>
          <w:bCs/>
          <w:sz w:val="22"/>
          <w:szCs w:val="22"/>
        </w:rPr>
        <w:t xml:space="preserve">s tepelnou ztrátou kolem 34 kW </w:t>
      </w:r>
      <w:r w:rsidR="009D4C1F">
        <w:rPr>
          <w:rFonts w:ascii="Arial" w:hAnsi="Arial" w:cs="Arial"/>
          <w:bCs/>
          <w:sz w:val="22"/>
          <w:szCs w:val="22"/>
        </w:rPr>
        <w:t xml:space="preserve">v Čeladné v Moravskoslezském kraji </w:t>
      </w:r>
      <w:r>
        <w:rPr>
          <w:rFonts w:ascii="Arial" w:hAnsi="Arial" w:cs="Arial"/>
          <w:bCs/>
          <w:sz w:val="22"/>
          <w:szCs w:val="22"/>
        </w:rPr>
        <w:t xml:space="preserve">si přáli navrhnout řešení, </w:t>
      </w:r>
      <w:r w:rsidR="009D4C1F">
        <w:rPr>
          <w:rFonts w:ascii="Arial" w:hAnsi="Arial" w:cs="Arial"/>
          <w:bCs/>
          <w:sz w:val="22"/>
          <w:szCs w:val="22"/>
        </w:rPr>
        <w:t xml:space="preserve">které by jim zajistilo energeticky úsporné vytápění a ohřev vody v domácnosti i bazénu. Firma </w:t>
      </w:r>
      <w:hyperlink r:id="rId17" w:history="1">
        <w:r w:rsidR="009D4C1F" w:rsidRPr="009D4C1F">
          <w:rPr>
            <w:rStyle w:val="Hypertextovodkaz"/>
            <w:rFonts w:ascii="Arial" w:hAnsi="Arial" w:cs="Arial"/>
            <w:bCs/>
            <w:sz w:val="22"/>
            <w:szCs w:val="22"/>
          </w:rPr>
          <w:t>Centrum tepelných čerpadel</w:t>
        </w:r>
      </w:hyperlink>
      <w:r w:rsidR="009D4C1F">
        <w:rPr>
          <w:rFonts w:ascii="Arial" w:hAnsi="Arial" w:cs="Arial"/>
          <w:bCs/>
          <w:sz w:val="22"/>
          <w:szCs w:val="22"/>
        </w:rPr>
        <w:t xml:space="preserve"> jim proto </w:t>
      </w:r>
      <w:r w:rsidR="00224DE2">
        <w:rPr>
          <w:rFonts w:ascii="Arial" w:hAnsi="Arial" w:cs="Arial"/>
          <w:bCs/>
          <w:sz w:val="22"/>
          <w:szCs w:val="22"/>
        </w:rPr>
        <w:t>na</w:t>
      </w:r>
      <w:r w:rsidR="009D4C1F">
        <w:rPr>
          <w:rFonts w:ascii="Arial" w:hAnsi="Arial" w:cs="Arial"/>
          <w:bCs/>
          <w:sz w:val="22"/>
          <w:szCs w:val="22"/>
        </w:rPr>
        <w:t>instalovala tepelné čerpadlo systému země-vod</w:t>
      </w:r>
      <w:r w:rsidR="00224DE2">
        <w:rPr>
          <w:rFonts w:ascii="Arial" w:hAnsi="Arial" w:cs="Arial"/>
          <w:bCs/>
          <w:sz w:val="22"/>
          <w:szCs w:val="22"/>
        </w:rPr>
        <w:t>a</w:t>
      </w:r>
      <w:r w:rsidR="009D4C1F">
        <w:rPr>
          <w:rFonts w:ascii="Arial" w:hAnsi="Arial" w:cs="Arial"/>
          <w:bCs/>
          <w:sz w:val="22"/>
          <w:szCs w:val="22"/>
        </w:rPr>
        <w:t xml:space="preserve"> NIBE F1345-30, odebírající teplo z hlubinných vrtů, a napojila ho na systém ústředního vytápění.</w:t>
      </w:r>
    </w:p>
    <w:p w14:paraId="5D45FCB6" w14:textId="1122EBEC" w:rsidR="0038777E" w:rsidRPr="00646874" w:rsidRDefault="0038777E" w:rsidP="00646874">
      <w:pPr>
        <w:spacing w:line="320" w:lineRule="atLeast"/>
        <w:ind w:right="56"/>
        <w:jc w:val="both"/>
        <w:rPr>
          <w:rFonts w:ascii="Arial" w:hAnsi="Arial" w:cs="Arial"/>
          <w:b/>
        </w:rPr>
      </w:pPr>
    </w:p>
    <w:p w14:paraId="54B48F92" w14:textId="1DF84055" w:rsidR="005A41EB" w:rsidRDefault="00646874" w:rsidP="000A1E52">
      <w:pPr>
        <w:spacing w:line="320" w:lineRule="atLeast"/>
        <w:ind w:right="56"/>
        <w:jc w:val="both"/>
        <w:rPr>
          <w:rFonts w:ascii="Arial" w:hAnsi="Arial" w:cs="Arial"/>
          <w:b/>
          <w:sz w:val="22"/>
        </w:rPr>
      </w:pPr>
      <w:r w:rsidRPr="00646874">
        <w:rPr>
          <w:rFonts w:ascii="Arial" w:hAnsi="Arial" w:cs="Arial"/>
          <w:b/>
          <w:noProof/>
          <w:sz w:val="22"/>
        </w:rPr>
        <w:drawing>
          <wp:inline distT="0" distB="0" distL="0" distR="0" wp14:anchorId="2A234AF4" wp14:editId="7607A2AA">
            <wp:extent cx="4500439" cy="1539430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6474" cy="154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8B7FF" w14:textId="432C8CB8" w:rsidR="00646874" w:rsidRPr="00646874" w:rsidRDefault="009D4C1F" w:rsidP="000A1E52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Majitelé novostavby rodinného domu ve Starých Bucích v Královehradeckém kraji počítali s nízkou tepelnou ztrátou budovy do 4 kW. Zároveň projevili přání realizovat ve svém domě řízené </w:t>
      </w:r>
      <w:r>
        <w:rPr>
          <w:rFonts w:ascii="Arial" w:hAnsi="Arial" w:cs="Arial"/>
          <w:bCs/>
          <w:sz w:val="22"/>
        </w:rPr>
        <w:lastRenderedPageBreak/>
        <w:t xml:space="preserve">větrání, které zajišťuje příjemné vnitřní prostředí. Firma </w:t>
      </w:r>
      <w:hyperlink r:id="rId19" w:history="1">
        <w:r w:rsidRPr="00AF5E63">
          <w:rPr>
            <w:rStyle w:val="Hypertextovodkaz"/>
            <w:rFonts w:ascii="Arial" w:hAnsi="Arial" w:cs="Arial"/>
            <w:bCs/>
            <w:sz w:val="22"/>
          </w:rPr>
          <w:t>Bungalov</w:t>
        </w:r>
      </w:hyperlink>
      <w:r>
        <w:rPr>
          <w:rFonts w:ascii="Arial" w:hAnsi="Arial" w:cs="Arial"/>
          <w:bCs/>
          <w:sz w:val="22"/>
        </w:rPr>
        <w:t xml:space="preserve"> </w:t>
      </w:r>
      <w:r w:rsidR="00AF5E63">
        <w:rPr>
          <w:rFonts w:ascii="Arial" w:hAnsi="Arial" w:cs="Arial"/>
          <w:bCs/>
          <w:sz w:val="22"/>
        </w:rPr>
        <w:t>jim proto nainstalovala ventilační tepelné čerpadlo NIBE F370.</w:t>
      </w:r>
    </w:p>
    <w:p w14:paraId="540D8134" w14:textId="45D22637" w:rsidR="00947577" w:rsidRDefault="00947577" w:rsidP="00947577">
      <w:pPr>
        <w:spacing w:line="320" w:lineRule="atLeast"/>
        <w:ind w:right="56"/>
        <w:jc w:val="both"/>
        <w:rPr>
          <w:rFonts w:ascii="Arial" w:hAnsi="Arial" w:cs="Arial"/>
          <w:b/>
        </w:rPr>
      </w:pPr>
    </w:p>
    <w:p w14:paraId="5854F32E" w14:textId="538E4577" w:rsidR="00947577" w:rsidRPr="00947577" w:rsidRDefault="00A01B28" w:rsidP="00947577">
      <w:pPr>
        <w:spacing w:line="320" w:lineRule="atLeast"/>
        <w:ind w:right="56"/>
        <w:jc w:val="both"/>
        <w:rPr>
          <w:rFonts w:ascii="Arial" w:hAnsi="Arial" w:cs="Arial"/>
          <w:b/>
        </w:rPr>
      </w:pPr>
      <w:r w:rsidRPr="00A01B28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66E838BD" wp14:editId="1FD4B3EC">
            <wp:simplePos x="0" y="0"/>
            <wp:positionH relativeFrom="margin">
              <wp:posOffset>-60325</wp:posOffset>
            </wp:positionH>
            <wp:positionV relativeFrom="margin">
              <wp:posOffset>658495</wp:posOffset>
            </wp:positionV>
            <wp:extent cx="3752850" cy="15563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0E042" w14:textId="6CEE86BE" w:rsidR="00947577" w:rsidRDefault="00947577" w:rsidP="000A1E52">
      <w:pPr>
        <w:spacing w:line="320" w:lineRule="atLeast"/>
        <w:ind w:right="56"/>
        <w:jc w:val="both"/>
        <w:rPr>
          <w:rFonts w:ascii="Arial" w:hAnsi="Arial" w:cs="Arial"/>
          <w:b/>
          <w:sz w:val="22"/>
        </w:rPr>
      </w:pPr>
    </w:p>
    <w:p w14:paraId="145522B8" w14:textId="7F8FBCEB" w:rsidR="00947577" w:rsidRDefault="00947577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4FCC18D4" w14:textId="25E31B09" w:rsidR="0075251B" w:rsidRDefault="00947577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14:paraId="1490EDCE" w14:textId="16FFC0E5" w:rsidR="00A01B28" w:rsidRDefault="00A01B28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6C97C87C" w14:textId="15F33F33" w:rsidR="00A01B28" w:rsidRDefault="00A01B28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2FCC4EA3" w14:textId="4BF18527" w:rsidR="00A01B28" w:rsidRDefault="00A01B28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0B8DFD04" w14:textId="61303FBE" w:rsidR="00A01B28" w:rsidRDefault="00A01B28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4557DFB6" w14:textId="6705D94A" w:rsidR="00947577" w:rsidRDefault="00A01B28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Majitelé rekonstruovaného rodinného domu s tepelnou ztrátou do 15 kW ve Velké Úpě v Královehradeckém kraji si jako hlavní zdroj energie zvolili tepelné čerpadlo systému vzduch-voda NIBE F2120-20 v kombinaci s vnitřní jednotkou VVM 500. Tento ekologický systém jim nainstalovala firma </w:t>
      </w:r>
      <w:hyperlink r:id="rId21" w:anchor="utm_source=firmy.cz&amp;utm_medium=ppd&amp;utm_campaign=firmy.cz-2476267" w:history="1">
        <w:proofErr w:type="spellStart"/>
        <w:r w:rsidR="00744D1B" w:rsidRPr="00744D1B">
          <w:rPr>
            <w:rStyle w:val="Hypertextovodkaz"/>
            <w:rFonts w:ascii="Arial" w:hAnsi="Arial" w:cs="Arial"/>
            <w:bCs/>
            <w:sz w:val="22"/>
          </w:rPr>
          <w:t>Linst</w:t>
        </w:r>
        <w:proofErr w:type="spellEnd"/>
      </w:hyperlink>
      <w:r w:rsidR="00744D1B">
        <w:rPr>
          <w:rFonts w:ascii="Arial" w:hAnsi="Arial" w:cs="Arial"/>
          <w:bCs/>
          <w:sz w:val="22"/>
        </w:rPr>
        <w:t>.</w:t>
      </w:r>
    </w:p>
    <w:p w14:paraId="69E806E5" w14:textId="44AB42EF" w:rsidR="00A01B28" w:rsidRDefault="00A01B28" w:rsidP="00A01B28">
      <w:pPr>
        <w:spacing w:line="320" w:lineRule="atLeast"/>
        <w:ind w:right="56"/>
        <w:rPr>
          <w:rFonts w:ascii="Arial" w:hAnsi="Arial" w:cs="Arial"/>
          <w:bCs/>
          <w:sz w:val="22"/>
        </w:rPr>
      </w:pPr>
    </w:p>
    <w:p w14:paraId="7933B093" w14:textId="77777777" w:rsidR="00744D1B" w:rsidRPr="008B29F7" w:rsidRDefault="00744D1B" w:rsidP="00A01B28">
      <w:pPr>
        <w:spacing w:line="320" w:lineRule="atLeast"/>
        <w:ind w:right="56"/>
        <w:rPr>
          <w:rFonts w:ascii="Arial" w:hAnsi="Arial" w:cs="Arial"/>
          <w:bCs/>
          <w:sz w:val="22"/>
        </w:rPr>
      </w:pPr>
    </w:p>
    <w:p w14:paraId="06B85F9C" w14:textId="77777777" w:rsidR="00637110" w:rsidRPr="00AE4DBC" w:rsidRDefault="00637110" w:rsidP="00637110">
      <w:pPr>
        <w:pStyle w:val="Normlnweb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DZ Dražice a skupině NIBE</w:t>
      </w:r>
    </w:p>
    <w:p w14:paraId="6A38A635" w14:textId="77777777" w:rsidR="00637110" w:rsidRDefault="00637110" w:rsidP="006371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 v České republice, známým po celé Evropě. Své výrobky s jedinečným systémem topných ker</w:t>
      </w:r>
      <w:r>
        <w:rPr>
          <w:rFonts w:ascii="Arial" w:hAnsi="Arial" w:cs="Arial"/>
          <w:color w:val="000000"/>
          <w:sz w:val="20"/>
          <w:szCs w:val="20"/>
        </w:rPr>
        <w:t>amických těles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>zemí světa. V Česku má více než 50% podíl na trhu. Historie společnosti se píše již od roku 1900: ohřívače vody pod značkou Dražice začala vyrábět v roce 1956. V roce 2006 se stala součástí švédského koncernu NIBE Industrier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>rekuperačních jednotek) do České republiky a na Slovensko. Aktuálně j</w:t>
      </w:r>
      <w:r>
        <w:rPr>
          <w:rFonts w:ascii="Arial" w:hAnsi="Arial" w:cs="Arial"/>
          <w:color w:val="000000"/>
          <w:sz w:val="20"/>
          <w:szCs w:val="20"/>
        </w:rPr>
        <w:t>e jejich největším prodejcem ve </w:t>
      </w:r>
      <w:r w:rsidRPr="003F38DF">
        <w:rPr>
          <w:rFonts w:ascii="Arial" w:hAnsi="Arial" w:cs="Arial"/>
          <w:color w:val="000000"/>
          <w:sz w:val="20"/>
          <w:szCs w:val="20"/>
        </w:rPr>
        <w:t>střední Evropě.</w:t>
      </w:r>
    </w:p>
    <w:p w14:paraId="1A4D247C" w14:textId="77777777" w:rsidR="00637110" w:rsidRPr="003F38DF" w:rsidRDefault="00637110" w:rsidP="006371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22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23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 </w:t>
      </w:r>
      <w:hyperlink r:id="rId24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25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1C7D6BBC" w14:textId="77777777" w:rsidR="00637110" w:rsidRDefault="00637110" w:rsidP="006371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F38DF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129AD81A" w14:textId="0DCDC98B" w:rsidR="00637110" w:rsidRPr="005D50BF" w:rsidRDefault="00000000" w:rsidP="00637110">
      <w:pPr>
        <w:pStyle w:val="Normlnweb"/>
        <w:rPr>
          <w:rFonts w:ascii="Arial" w:hAnsi="Arial" w:cs="Arial"/>
          <w:color w:val="000000"/>
          <w:sz w:val="20"/>
          <w:szCs w:val="20"/>
        </w:rPr>
      </w:pPr>
      <w:hyperlink r:id="rId26" w:history="1">
        <w:r w:rsidR="0054348E" w:rsidRPr="004E1DED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54348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7" w:history="1">
        <w:r w:rsidR="00637110" w:rsidRPr="00F879F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637110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8" w:history="1">
        <w:r w:rsidR="00637110" w:rsidRPr="003F38DF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637110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9" w:history="1">
        <w:r w:rsidR="00637110" w:rsidRPr="004E1DED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596117E3" w14:textId="77777777" w:rsidR="00637110" w:rsidRPr="003F38DF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CDE5360" w14:textId="77777777" w:rsidR="00637110" w:rsidRPr="003F38DF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8318A00" w14:textId="77777777" w:rsidR="00637110" w:rsidRPr="003F38DF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30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1F881338" w14:textId="77777777" w:rsidR="00637110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31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42561081" w14:textId="77777777" w:rsidR="00637110" w:rsidRPr="00297B12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7AC3F170" w14:textId="58BDCA1E" w:rsidR="00637110" w:rsidRPr="003F38DF" w:rsidRDefault="0000000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32" w:history="1">
        <w:r w:rsidR="00637110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637110" w:rsidRPr="003F38DF">
        <w:rPr>
          <w:rFonts w:ascii="Arial" w:hAnsi="Arial" w:cs="Arial"/>
          <w:b/>
          <w:sz w:val="20"/>
          <w:szCs w:val="20"/>
        </w:rPr>
        <w:t xml:space="preserve">; </w:t>
      </w:r>
      <w:r w:rsidR="00637110" w:rsidRPr="00C134FA">
        <w:rPr>
          <w:rStyle w:val="Hypertextovodkaz"/>
          <w:rFonts w:ascii="Arial" w:hAnsi="Arial" w:cs="Arial"/>
          <w:b/>
          <w:sz w:val="20"/>
          <w:szCs w:val="20"/>
        </w:rPr>
        <w:t>www.dzd.cz;</w:t>
      </w:r>
      <w:r w:rsidR="00637110">
        <w:rPr>
          <w:rFonts w:ascii="Arial" w:hAnsi="Arial" w:cs="Arial"/>
          <w:b/>
          <w:sz w:val="20"/>
          <w:szCs w:val="20"/>
        </w:rPr>
        <w:t xml:space="preserve"> </w:t>
      </w:r>
      <w:hyperlink r:id="rId33" w:history="1">
        <w:r w:rsidR="0054348E" w:rsidRPr="00B66B51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54348E">
        <w:rPr>
          <w:rFonts w:ascii="Arial" w:hAnsi="Arial" w:cs="Arial"/>
          <w:b/>
          <w:sz w:val="20"/>
          <w:szCs w:val="20"/>
        </w:rPr>
        <w:t xml:space="preserve"> </w:t>
      </w:r>
    </w:p>
    <w:p w14:paraId="4A1247F4" w14:textId="77777777" w:rsidR="00637110" w:rsidRPr="00A0058A" w:rsidRDefault="00637110" w:rsidP="0063711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524E36E" w14:textId="4FAEF9F7" w:rsidR="00F13D09" w:rsidRPr="00DD746D" w:rsidRDefault="00F13D09" w:rsidP="00637110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0"/>
          <w:szCs w:val="20"/>
        </w:rPr>
      </w:pPr>
    </w:p>
    <w:sectPr w:rsidR="00F13D09" w:rsidRPr="00DD746D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23A1" w14:textId="77777777" w:rsidR="00B36867" w:rsidRDefault="00B36867" w:rsidP="00083603">
      <w:r>
        <w:separator/>
      </w:r>
    </w:p>
  </w:endnote>
  <w:endnote w:type="continuationSeparator" w:id="0">
    <w:p w14:paraId="2233603D" w14:textId="77777777" w:rsidR="00B36867" w:rsidRDefault="00B36867" w:rsidP="00083603">
      <w:r>
        <w:continuationSeparator/>
      </w:r>
    </w:p>
  </w:endnote>
  <w:endnote w:type="continuationNotice" w:id="1">
    <w:p w14:paraId="1B931317" w14:textId="77777777" w:rsidR="00B36867" w:rsidRDefault="00B36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3C7B" w14:textId="77777777" w:rsidR="00B36867" w:rsidRDefault="00B36867" w:rsidP="00083603">
      <w:r>
        <w:separator/>
      </w:r>
    </w:p>
  </w:footnote>
  <w:footnote w:type="continuationSeparator" w:id="0">
    <w:p w14:paraId="65BFCF14" w14:textId="77777777" w:rsidR="00B36867" w:rsidRDefault="00B36867" w:rsidP="00083603">
      <w:r>
        <w:continuationSeparator/>
      </w:r>
    </w:p>
  </w:footnote>
  <w:footnote w:type="continuationNotice" w:id="1">
    <w:p w14:paraId="3D4F58A2" w14:textId="77777777" w:rsidR="00B36867" w:rsidRDefault="00B36867"/>
  </w:footnote>
  <w:footnote w:id="2">
    <w:p w14:paraId="0B113E84" w14:textId="506F7727" w:rsidR="00947577" w:rsidRDefault="009475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947577">
          <w:rPr>
            <w:rStyle w:val="Hypertextovodkaz"/>
            <w:rFonts w:ascii="Arial" w:hAnsi="Arial" w:cs="Arial"/>
            <w:i/>
            <w:iCs/>
            <w:sz w:val="18"/>
            <w:szCs w:val="18"/>
          </w:rPr>
          <w:t>https://www.avtc.cz/?page=233.spolecna-tiskova-zprava-avtc-oze-caft</w:t>
        </w:r>
      </w:hyperlink>
      <w:r w:rsidRPr="00947577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1861"/>
    <w:multiLevelType w:val="hybridMultilevel"/>
    <w:tmpl w:val="97949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51A8E"/>
    <w:multiLevelType w:val="hybridMultilevel"/>
    <w:tmpl w:val="432C55B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82B9F"/>
    <w:multiLevelType w:val="hybridMultilevel"/>
    <w:tmpl w:val="78864992"/>
    <w:lvl w:ilvl="0" w:tplc="F9CCD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2E12"/>
    <w:multiLevelType w:val="hybridMultilevel"/>
    <w:tmpl w:val="BAA001CA"/>
    <w:lvl w:ilvl="0" w:tplc="000C0D4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4505F"/>
    <w:multiLevelType w:val="hybridMultilevel"/>
    <w:tmpl w:val="E910C112"/>
    <w:lvl w:ilvl="0" w:tplc="F378C3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26EF7"/>
    <w:multiLevelType w:val="hybridMultilevel"/>
    <w:tmpl w:val="12DCC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46C8"/>
    <w:multiLevelType w:val="hybridMultilevel"/>
    <w:tmpl w:val="7BA6F05E"/>
    <w:lvl w:ilvl="0" w:tplc="5BD8C2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C35FF"/>
    <w:multiLevelType w:val="hybridMultilevel"/>
    <w:tmpl w:val="CC58E6FC"/>
    <w:lvl w:ilvl="0" w:tplc="4F642F6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0138"/>
    <w:multiLevelType w:val="hybridMultilevel"/>
    <w:tmpl w:val="2ACC1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201F8"/>
    <w:multiLevelType w:val="hybridMultilevel"/>
    <w:tmpl w:val="9EC45D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87034">
    <w:abstractNumId w:val="0"/>
  </w:num>
  <w:num w:numId="2" w16cid:durableId="1485509334">
    <w:abstractNumId w:val="3"/>
  </w:num>
  <w:num w:numId="3" w16cid:durableId="744495919">
    <w:abstractNumId w:val="22"/>
  </w:num>
  <w:num w:numId="4" w16cid:durableId="423458087">
    <w:abstractNumId w:val="13"/>
  </w:num>
  <w:num w:numId="5" w16cid:durableId="1685477056">
    <w:abstractNumId w:val="7"/>
  </w:num>
  <w:num w:numId="6" w16cid:durableId="5030131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27218">
    <w:abstractNumId w:val="24"/>
  </w:num>
  <w:num w:numId="8" w16cid:durableId="134563140">
    <w:abstractNumId w:val="10"/>
  </w:num>
  <w:num w:numId="9" w16cid:durableId="1852376439">
    <w:abstractNumId w:val="9"/>
  </w:num>
  <w:num w:numId="10" w16cid:durableId="115415436">
    <w:abstractNumId w:val="23"/>
  </w:num>
  <w:num w:numId="11" w16cid:durableId="1974797022">
    <w:abstractNumId w:val="1"/>
  </w:num>
  <w:num w:numId="12" w16cid:durableId="1760174401">
    <w:abstractNumId w:val="19"/>
  </w:num>
  <w:num w:numId="13" w16cid:durableId="1856268733">
    <w:abstractNumId w:val="2"/>
  </w:num>
  <w:num w:numId="14" w16cid:durableId="304702047">
    <w:abstractNumId w:val="6"/>
  </w:num>
  <w:num w:numId="15" w16cid:durableId="1392999815">
    <w:abstractNumId w:val="12"/>
  </w:num>
  <w:num w:numId="16" w16cid:durableId="1481310442">
    <w:abstractNumId w:val="18"/>
  </w:num>
  <w:num w:numId="17" w16cid:durableId="1666785839">
    <w:abstractNumId w:val="11"/>
  </w:num>
  <w:num w:numId="18" w16cid:durableId="160170679">
    <w:abstractNumId w:val="5"/>
  </w:num>
  <w:num w:numId="19" w16cid:durableId="783840176">
    <w:abstractNumId w:val="25"/>
  </w:num>
  <w:num w:numId="20" w16cid:durableId="738091603">
    <w:abstractNumId w:val="17"/>
  </w:num>
  <w:num w:numId="21" w16cid:durableId="5148116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75555">
    <w:abstractNumId w:val="4"/>
  </w:num>
  <w:num w:numId="23" w16cid:durableId="391585698">
    <w:abstractNumId w:val="20"/>
  </w:num>
  <w:num w:numId="24" w16cid:durableId="16467709">
    <w:abstractNumId w:val="14"/>
  </w:num>
  <w:num w:numId="25" w16cid:durableId="627902596">
    <w:abstractNumId w:val="21"/>
  </w:num>
  <w:num w:numId="26" w16cid:durableId="972254376">
    <w:abstractNumId w:val="8"/>
  </w:num>
  <w:num w:numId="27" w16cid:durableId="1422800199">
    <w:abstractNumId w:val="26"/>
  </w:num>
  <w:num w:numId="28" w16cid:durableId="249966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4D96"/>
    <w:rsid w:val="0001080F"/>
    <w:rsid w:val="00011F4C"/>
    <w:rsid w:val="00013C1A"/>
    <w:rsid w:val="000156C1"/>
    <w:rsid w:val="00017EC9"/>
    <w:rsid w:val="00021672"/>
    <w:rsid w:val="00021C00"/>
    <w:rsid w:val="000222B4"/>
    <w:rsid w:val="00030966"/>
    <w:rsid w:val="000311A8"/>
    <w:rsid w:val="000311E8"/>
    <w:rsid w:val="0003168B"/>
    <w:rsid w:val="00031C51"/>
    <w:rsid w:val="000325F5"/>
    <w:rsid w:val="00032E01"/>
    <w:rsid w:val="000369C6"/>
    <w:rsid w:val="0004218C"/>
    <w:rsid w:val="000428D4"/>
    <w:rsid w:val="000453D8"/>
    <w:rsid w:val="00046629"/>
    <w:rsid w:val="00047639"/>
    <w:rsid w:val="000505D8"/>
    <w:rsid w:val="00051AD7"/>
    <w:rsid w:val="00051C72"/>
    <w:rsid w:val="00052898"/>
    <w:rsid w:val="00052935"/>
    <w:rsid w:val="0005352E"/>
    <w:rsid w:val="00054496"/>
    <w:rsid w:val="0005580E"/>
    <w:rsid w:val="00057CEF"/>
    <w:rsid w:val="00060701"/>
    <w:rsid w:val="000626A1"/>
    <w:rsid w:val="00063FF0"/>
    <w:rsid w:val="00064AFC"/>
    <w:rsid w:val="0006730F"/>
    <w:rsid w:val="00071AB3"/>
    <w:rsid w:val="00072D20"/>
    <w:rsid w:val="00074010"/>
    <w:rsid w:val="00076148"/>
    <w:rsid w:val="000766C0"/>
    <w:rsid w:val="00077F32"/>
    <w:rsid w:val="00081BD1"/>
    <w:rsid w:val="000822E3"/>
    <w:rsid w:val="00083603"/>
    <w:rsid w:val="00083AD9"/>
    <w:rsid w:val="00084583"/>
    <w:rsid w:val="00085532"/>
    <w:rsid w:val="00085F8A"/>
    <w:rsid w:val="00086127"/>
    <w:rsid w:val="000906A8"/>
    <w:rsid w:val="000909A6"/>
    <w:rsid w:val="00090D39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106E"/>
    <w:rsid w:val="000A1E52"/>
    <w:rsid w:val="000A2300"/>
    <w:rsid w:val="000A318F"/>
    <w:rsid w:val="000A39D8"/>
    <w:rsid w:val="000A6302"/>
    <w:rsid w:val="000A6B31"/>
    <w:rsid w:val="000A7405"/>
    <w:rsid w:val="000A7768"/>
    <w:rsid w:val="000B061A"/>
    <w:rsid w:val="000B1210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D08FB"/>
    <w:rsid w:val="000D144C"/>
    <w:rsid w:val="000D32C3"/>
    <w:rsid w:val="000D4E0B"/>
    <w:rsid w:val="000D5074"/>
    <w:rsid w:val="000D55CA"/>
    <w:rsid w:val="000D727B"/>
    <w:rsid w:val="000E0C5D"/>
    <w:rsid w:val="000E2B65"/>
    <w:rsid w:val="000E46B4"/>
    <w:rsid w:val="000E66FB"/>
    <w:rsid w:val="000E76E7"/>
    <w:rsid w:val="000F0ACF"/>
    <w:rsid w:val="000F27CA"/>
    <w:rsid w:val="000F2953"/>
    <w:rsid w:val="000F2F95"/>
    <w:rsid w:val="000F31E7"/>
    <w:rsid w:val="000F4542"/>
    <w:rsid w:val="000F511B"/>
    <w:rsid w:val="000F55E3"/>
    <w:rsid w:val="000F5CA1"/>
    <w:rsid w:val="000F78E5"/>
    <w:rsid w:val="00100C79"/>
    <w:rsid w:val="001030F9"/>
    <w:rsid w:val="00103C0A"/>
    <w:rsid w:val="00104839"/>
    <w:rsid w:val="00104E96"/>
    <w:rsid w:val="00107C40"/>
    <w:rsid w:val="00111639"/>
    <w:rsid w:val="00112599"/>
    <w:rsid w:val="00112F03"/>
    <w:rsid w:val="001141A7"/>
    <w:rsid w:val="00114216"/>
    <w:rsid w:val="001150F7"/>
    <w:rsid w:val="00115161"/>
    <w:rsid w:val="0011794A"/>
    <w:rsid w:val="00120D17"/>
    <w:rsid w:val="0012178D"/>
    <w:rsid w:val="00122D35"/>
    <w:rsid w:val="001240C6"/>
    <w:rsid w:val="0012487A"/>
    <w:rsid w:val="00124B51"/>
    <w:rsid w:val="0012559B"/>
    <w:rsid w:val="0012763F"/>
    <w:rsid w:val="00127B25"/>
    <w:rsid w:val="0013030F"/>
    <w:rsid w:val="00130C64"/>
    <w:rsid w:val="001338E2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44B7"/>
    <w:rsid w:val="0017511E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87B55"/>
    <w:rsid w:val="00190532"/>
    <w:rsid w:val="001916FF"/>
    <w:rsid w:val="001928FD"/>
    <w:rsid w:val="00193107"/>
    <w:rsid w:val="00193116"/>
    <w:rsid w:val="001936CE"/>
    <w:rsid w:val="00194679"/>
    <w:rsid w:val="001956A8"/>
    <w:rsid w:val="001A090A"/>
    <w:rsid w:val="001A0E12"/>
    <w:rsid w:val="001A20EA"/>
    <w:rsid w:val="001A2775"/>
    <w:rsid w:val="001A298A"/>
    <w:rsid w:val="001A2CA3"/>
    <w:rsid w:val="001A2DDB"/>
    <w:rsid w:val="001A4B14"/>
    <w:rsid w:val="001A61CE"/>
    <w:rsid w:val="001B0497"/>
    <w:rsid w:val="001B0978"/>
    <w:rsid w:val="001B1033"/>
    <w:rsid w:val="001B1505"/>
    <w:rsid w:val="001B222C"/>
    <w:rsid w:val="001B37A2"/>
    <w:rsid w:val="001B7355"/>
    <w:rsid w:val="001B73F0"/>
    <w:rsid w:val="001C0C0B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4613"/>
    <w:rsid w:val="001D4C0E"/>
    <w:rsid w:val="001D5A7D"/>
    <w:rsid w:val="001D73E0"/>
    <w:rsid w:val="001E1ADF"/>
    <w:rsid w:val="001E2712"/>
    <w:rsid w:val="001E3DE6"/>
    <w:rsid w:val="001E4160"/>
    <w:rsid w:val="001E4E66"/>
    <w:rsid w:val="001E5449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200CE8"/>
    <w:rsid w:val="00201A24"/>
    <w:rsid w:val="00201E27"/>
    <w:rsid w:val="0020398E"/>
    <w:rsid w:val="00204664"/>
    <w:rsid w:val="002076B5"/>
    <w:rsid w:val="00210AA3"/>
    <w:rsid w:val="00210CB8"/>
    <w:rsid w:val="00211536"/>
    <w:rsid w:val="002133C7"/>
    <w:rsid w:val="00213CD6"/>
    <w:rsid w:val="00213E0E"/>
    <w:rsid w:val="0021425C"/>
    <w:rsid w:val="002150F3"/>
    <w:rsid w:val="0021757F"/>
    <w:rsid w:val="00217D88"/>
    <w:rsid w:val="00220666"/>
    <w:rsid w:val="00220AD6"/>
    <w:rsid w:val="00220CA2"/>
    <w:rsid w:val="00222278"/>
    <w:rsid w:val="00222B9A"/>
    <w:rsid w:val="00223FE1"/>
    <w:rsid w:val="00224DE2"/>
    <w:rsid w:val="002273BC"/>
    <w:rsid w:val="002304FC"/>
    <w:rsid w:val="0023254C"/>
    <w:rsid w:val="002347E5"/>
    <w:rsid w:val="00234924"/>
    <w:rsid w:val="002352D0"/>
    <w:rsid w:val="0023566E"/>
    <w:rsid w:val="002364AA"/>
    <w:rsid w:val="00236B80"/>
    <w:rsid w:val="002375B8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157D"/>
    <w:rsid w:val="00261BE1"/>
    <w:rsid w:val="0026219C"/>
    <w:rsid w:val="002622F2"/>
    <w:rsid w:val="00262B23"/>
    <w:rsid w:val="0026459D"/>
    <w:rsid w:val="002649A7"/>
    <w:rsid w:val="00264F47"/>
    <w:rsid w:val="00265C68"/>
    <w:rsid w:val="00266514"/>
    <w:rsid w:val="00266F2A"/>
    <w:rsid w:val="00267119"/>
    <w:rsid w:val="0026742A"/>
    <w:rsid w:val="0027050E"/>
    <w:rsid w:val="0027090F"/>
    <w:rsid w:val="002727DD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86F"/>
    <w:rsid w:val="0028621C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58A0"/>
    <w:rsid w:val="00297F9C"/>
    <w:rsid w:val="002A1D8B"/>
    <w:rsid w:val="002A23B8"/>
    <w:rsid w:val="002A3F07"/>
    <w:rsid w:val="002A5BDE"/>
    <w:rsid w:val="002B1E81"/>
    <w:rsid w:val="002B25C7"/>
    <w:rsid w:val="002B4080"/>
    <w:rsid w:val="002B4086"/>
    <w:rsid w:val="002B5107"/>
    <w:rsid w:val="002B5799"/>
    <w:rsid w:val="002C1A27"/>
    <w:rsid w:val="002C25AC"/>
    <w:rsid w:val="002C288A"/>
    <w:rsid w:val="002C4A93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1B8C"/>
    <w:rsid w:val="002E4870"/>
    <w:rsid w:val="002E674F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C44"/>
    <w:rsid w:val="00321235"/>
    <w:rsid w:val="003219D2"/>
    <w:rsid w:val="00322709"/>
    <w:rsid w:val="00322D58"/>
    <w:rsid w:val="00326620"/>
    <w:rsid w:val="00327065"/>
    <w:rsid w:val="0032711D"/>
    <w:rsid w:val="003304E7"/>
    <w:rsid w:val="0033187C"/>
    <w:rsid w:val="003322BC"/>
    <w:rsid w:val="00332B50"/>
    <w:rsid w:val="0033439C"/>
    <w:rsid w:val="003358FF"/>
    <w:rsid w:val="00335B3F"/>
    <w:rsid w:val="003401E2"/>
    <w:rsid w:val="00340CE0"/>
    <w:rsid w:val="00341CBB"/>
    <w:rsid w:val="0034296F"/>
    <w:rsid w:val="00343844"/>
    <w:rsid w:val="003440A9"/>
    <w:rsid w:val="00344B97"/>
    <w:rsid w:val="003451B3"/>
    <w:rsid w:val="00351A92"/>
    <w:rsid w:val="0035228A"/>
    <w:rsid w:val="00352E9A"/>
    <w:rsid w:val="003532E5"/>
    <w:rsid w:val="0035683D"/>
    <w:rsid w:val="00357A1C"/>
    <w:rsid w:val="00360DB2"/>
    <w:rsid w:val="00360DFA"/>
    <w:rsid w:val="0036253A"/>
    <w:rsid w:val="003630BD"/>
    <w:rsid w:val="00364F53"/>
    <w:rsid w:val="003652B9"/>
    <w:rsid w:val="003661F2"/>
    <w:rsid w:val="00367291"/>
    <w:rsid w:val="003676F5"/>
    <w:rsid w:val="003702C9"/>
    <w:rsid w:val="0037191C"/>
    <w:rsid w:val="00371A36"/>
    <w:rsid w:val="0037240E"/>
    <w:rsid w:val="0037595C"/>
    <w:rsid w:val="003761A2"/>
    <w:rsid w:val="00380CD8"/>
    <w:rsid w:val="003810B2"/>
    <w:rsid w:val="00381F7A"/>
    <w:rsid w:val="00387063"/>
    <w:rsid w:val="0038777E"/>
    <w:rsid w:val="00387A73"/>
    <w:rsid w:val="003900C2"/>
    <w:rsid w:val="00390355"/>
    <w:rsid w:val="003915D4"/>
    <w:rsid w:val="0039172C"/>
    <w:rsid w:val="003933E6"/>
    <w:rsid w:val="003941A0"/>
    <w:rsid w:val="00395A51"/>
    <w:rsid w:val="003965AE"/>
    <w:rsid w:val="00396F4E"/>
    <w:rsid w:val="003A1B01"/>
    <w:rsid w:val="003A24AE"/>
    <w:rsid w:val="003A435B"/>
    <w:rsid w:val="003A4462"/>
    <w:rsid w:val="003B060B"/>
    <w:rsid w:val="003B0B83"/>
    <w:rsid w:val="003B1245"/>
    <w:rsid w:val="003B17CE"/>
    <w:rsid w:val="003B374C"/>
    <w:rsid w:val="003B5149"/>
    <w:rsid w:val="003B6260"/>
    <w:rsid w:val="003B62DF"/>
    <w:rsid w:val="003C0FD0"/>
    <w:rsid w:val="003C2DD0"/>
    <w:rsid w:val="003C3D1B"/>
    <w:rsid w:val="003C4A19"/>
    <w:rsid w:val="003C627D"/>
    <w:rsid w:val="003C64D2"/>
    <w:rsid w:val="003C7908"/>
    <w:rsid w:val="003D015D"/>
    <w:rsid w:val="003D38CD"/>
    <w:rsid w:val="003D7EB1"/>
    <w:rsid w:val="003E3891"/>
    <w:rsid w:val="003E5281"/>
    <w:rsid w:val="003E5912"/>
    <w:rsid w:val="003E5914"/>
    <w:rsid w:val="003E6FDB"/>
    <w:rsid w:val="003F0795"/>
    <w:rsid w:val="003F1315"/>
    <w:rsid w:val="003F14DA"/>
    <w:rsid w:val="003F1C34"/>
    <w:rsid w:val="003F28C5"/>
    <w:rsid w:val="003F6054"/>
    <w:rsid w:val="003F7221"/>
    <w:rsid w:val="00401932"/>
    <w:rsid w:val="004019BE"/>
    <w:rsid w:val="004028A9"/>
    <w:rsid w:val="00402D1D"/>
    <w:rsid w:val="00402E34"/>
    <w:rsid w:val="00403C9F"/>
    <w:rsid w:val="00404B6B"/>
    <w:rsid w:val="00405BFF"/>
    <w:rsid w:val="00406F55"/>
    <w:rsid w:val="00411FB0"/>
    <w:rsid w:val="0041267C"/>
    <w:rsid w:val="00413E02"/>
    <w:rsid w:val="00415A6D"/>
    <w:rsid w:val="004163C2"/>
    <w:rsid w:val="00416D7D"/>
    <w:rsid w:val="00417887"/>
    <w:rsid w:val="0042126C"/>
    <w:rsid w:val="004217E5"/>
    <w:rsid w:val="0042331C"/>
    <w:rsid w:val="0042688A"/>
    <w:rsid w:val="0042693A"/>
    <w:rsid w:val="00426EF3"/>
    <w:rsid w:val="00426F1C"/>
    <w:rsid w:val="004276AD"/>
    <w:rsid w:val="0043121F"/>
    <w:rsid w:val="00433386"/>
    <w:rsid w:val="00433438"/>
    <w:rsid w:val="00433B6B"/>
    <w:rsid w:val="0043558B"/>
    <w:rsid w:val="004356DB"/>
    <w:rsid w:val="00436BB3"/>
    <w:rsid w:val="0044198D"/>
    <w:rsid w:val="00441AB6"/>
    <w:rsid w:val="00441F3A"/>
    <w:rsid w:val="004424BB"/>
    <w:rsid w:val="00451BDF"/>
    <w:rsid w:val="00452055"/>
    <w:rsid w:val="004520A7"/>
    <w:rsid w:val="0045222D"/>
    <w:rsid w:val="00453C02"/>
    <w:rsid w:val="00453EB2"/>
    <w:rsid w:val="00454DCD"/>
    <w:rsid w:val="0045513D"/>
    <w:rsid w:val="004552B7"/>
    <w:rsid w:val="004568A8"/>
    <w:rsid w:val="00456D30"/>
    <w:rsid w:val="004614E1"/>
    <w:rsid w:val="00461802"/>
    <w:rsid w:val="00461F8A"/>
    <w:rsid w:val="004637BC"/>
    <w:rsid w:val="00464AC6"/>
    <w:rsid w:val="004653F7"/>
    <w:rsid w:val="0046594F"/>
    <w:rsid w:val="00470084"/>
    <w:rsid w:val="00470897"/>
    <w:rsid w:val="004712A2"/>
    <w:rsid w:val="004718D1"/>
    <w:rsid w:val="004720F4"/>
    <w:rsid w:val="00473D7E"/>
    <w:rsid w:val="00475C81"/>
    <w:rsid w:val="004777F9"/>
    <w:rsid w:val="00477FC2"/>
    <w:rsid w:val="00480046"/>
    <w:rsid w:val="00481184"/>
    <w:rsid w:val="00481258"/>
    <w:rsid w:val="0048560B"/>
    <w:rsid w:val="00487034"/>
    <w:rsid w:val="00487C89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278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1026"/>
    <w:rsid w:val="004C2855"/>
    <w:rsid w:val="004C4285"/>
    <w:rsid w:val="004C4A52"/>
    <w:rsid w:val="004C6A83"/>
    <w:rsid w:val="004C7028"/>
    <w:rsid w:val="004D357D"/>
    <w:rsid w:val="004D4910"/>
    <w:rsid w:val="004D6173"/>
    <w:rsid w:val="004D75E3"/>
    <w:rsid w:val="004E09B2"/>
    <w:rsid w:val="004E1621"/>
    <w:rsid w:val="004E2A33"/>
    <w:rsid w:val="004E44D5"/>
    <w:rsid w:val="004E4736"/>
    <w:rsid w:val="004E5589"/>
    <w:rsid w:val="004E7068"/>
    <w:rsid w:val="004E7DCE"/>
    <w:rsid w:val="004F0123"/>
    <w:rsid w:val="004F3882"/>
    <w:rsid w:val="004F5F68"/>
    <w:rsid w:val="004F67A9"/>
    <w:rsid w:val="005001A9"/>
    <w:rsid w:val="005013F0"/>
    <w:rsid w:val="00505D54"/>
    <w:rsid w:val="00507B1A"/>
    <w:rsid w:val="00513774"/>
    <w:rsid w:val="00513FA0"/>
    <w:rsid w:val="00514146"/>
    <w:rsid w:val="00520AD2"/>
    <w:rsid w:val="00520D26"/>
    <w:rsid w:val="0052129C"/>
    <w:rsid w:val="00522DDC"/>
    <w:rsid w:val="00523229"/>
    <w:rsid w:val="00523C3F"/>
    <w:rsid w:val="0052491A"/>
    <w:rsid w:val="00525478"/>
    <w:rsid w:val="00525C80"/>
    <w:rsid w:val="005274C1"/>
    <w:rsid w:val="0052769B"/>
    <w:rsid w:val="00527F86"/>
    <w:rsid w:val="005340EC"/>
    <w:rsid w:val="00535594"/>
    <w:rsid w:val="0054153A"/>
    <w:rsid w:val="0054348E"/>
    <w:rsid w:val="00543CA8"/>
    <w:rsid w:val="00544B11"/>
    <w:rsid w:val="00545232"/>
    <w:rsid w:val="00546CB7"/>
    <w:rsid w:val="005474D0"/>
    <w:rsid w:val="00551AA3"/>
    <w:rsid w:val="005528B7"/>
    <w:rsid w:val="005529E4"/>
    <w:rsid w:val="00552F71"/>
    <w:rsid w:val="005531E8"/>
    <w:rsid w:val="00555F5D"/>
    <w:rsid w:val="00560485"/>
    <w:rsid w:val="00563E10"/>
    <w:rsid w:val="005642BA"/>
    <w:rsid w:val="0056531D"/>
    <w:rsid w:val="005653D7"/>
    <w:rsid w:val="005664DA"/>
    <w:rsid w:val="0056654D"/>
    <w:rsid w:val="00567333"/>
    <w:rsid w:val="005678B0"/>
    <w:rsid w:val="00570D14"/>
    <w:rsid w:val="005728A1"/>
    <w:rsid w:val="00573554"/>
    <w:rsid w:val="005739D1"/>
    <w:rsid w:val="005800EB"/>
    <w:rsid w:val="005835DC"/>
    <w:rsid w:val="00583C52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038"/>
    <w:rsid w:val="005A2440"/>
    <w:rsid w:val="005A2CA8"/>
    <w:rsid w:val="005A41EB"/>
    <w:rsid w:val="005A4C69"/>
    <w:rsid w:val="005A5BE4"/>
    <w:rsid w:val="005A6A87"/>
    <w:rsid w:val="005B0A79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1089"/>
    <w:rsid w:val="005D1B81"/>
    <w:rsid w:val="005D218A"/>
    <w:rsid w:val="005D2792"/>
    <w:rsid w:val="005D2BBF"/>
    <w:rsid w:val="005D3D03"/>
    <w:rsid w:val="005D5BAE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6F09"/>
    <w:rsid w:val="005F7B5A"/>
    <w:rsid w:val="00600F35"/>
    <w:rsid w:val="0060293C"/>
    <w:rsid w:val="00602F3B"/>
    <w:rsid w:val="0060387C"/>
    <w:rsid w:val="00605F9F"/>
    <w:rsid w:val="006062FE"/>
    <w:rsid w:val="006065A3"/>
    <w:rsid w:val="00606BDE"/>
    <w:rsid w:val="00606CDD"/>
    <w:rsid w:val="00615544"/>
    <w:rsid w:val="00617E91"/>
    <w:rsid w:val="00620B9A"/>
    <w:rsid w:val="0062302F"/>
    <w:rsid w:val="006233E5"/>
    <w:rsid w:val="00623D85"/>
    <w:rsid w:val="006256B1"/>
    <w:rsid w:val="00632790"/>
    <w:rsid w:val="00633304"/>
    <w:rsid w:val="00633A74"/>
    <w:rsid w:val="00635042"/>
    <w:rsid w:val="00635571"/>
    <w:rsid w:val="00636487"/>
    <w:rsid w:val="00637110"/>
    <w:rsid w:val="00637E4C"/>
    <w:rsid w:val="00640709"/>
    <w:rsid w:val="00641F74"/>
    <w:rsid w:val="00644655"/>
    <w:rsid w:val="0064523D"/>
    <w:rsid w:val="00645B3C"/>
    <w:rsid w:val="00645E45"/>
    <w:rsid w:val="00645E50"/>
    <w:rsid w:val="00646874"/>
    <w:rsid w:val="00647909"/>
    <w:rsid w:val="00651A8F"/>
    <w:rsid w:val="00652563"/>
    <w:rsid w:val="006536C1"/>
    <w:rsid w:val="006541FE"/>
    <w:rsid w:val="0065616B"/>
    <w:rsid w:val="00656A49"/>
    <w:rsid w:val="00657205"/>
    <w:rsid w:val="006578DA"/>
    <w:rsid w:val="006607DF"/>
    <w:rsid w:val="00662304"/>
    <w:rsid w:val="00664B0F"/>
    <w:rsid w:val="00664DAC"/>
    <w:rsid w:val="00665314"/>
    <w:rsid w:val="006656F4"/>
    <w:rsid w:val="00667121"/>
    <w:rsid w:val="006679BD"/>
    <w:rsid w:val="00667BDF"/>
    <w:rsid w:val="00667F73"/>
    <w:rsid w:val="00671A42"/>
    <w:rsid w:val="00673EAE"/>
    <w:rsid w:val="00676430"/>
    <w:rsid w:val="00676FCF"/>
    <w:rsid w:val="00680643"/>
    <w:rsid w:val="00680DBF"/>
    <w:rsid w:val="00680E0B"/>
    <w:rsid w:val="00681303"/>
    <w:rsid w:val="00681E02"/>
    <w:rsid w:val="00682475"/>
    <w:rsid w:val="00683A79"/>
    <w:rsid w:val="00684883"/>
    <w:rsid w:val="00684A3E"/>
    <w:rsid w:val="00684E4D"/>
    <w:rsid w:val="00685533"/>
    <w:rsid w:val="00685DF9"/>
    <w:rsid w:val="00686271"/>
    <w:rsid w:val="00686353"/>
    <w:rsid w:val="006863D2"/>
    <w:rsid w:val="0069275E"/>
    <w:rsid w:val="00693F1D"/>
    <w:rsid w:val="00694256"/>
    <w:rsid w:val="006971A3"/>
    <w:rsid w:val="006979B3"/>
    <w:rsid w:val="00697E8E"/>
    <w:rsid w:val="006A0D2F"/>
    <w:rsid w:val="006A1D1B"/>
    <w:rsid w:val="006A32F8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974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07B9"/>
    <w:rsid w:val="006E1707"/>
    <w:rsid w:val="006E1A3B"/>
    <w:rsid w:val="006E2007"/>
    <w:rsid w:val="006E7470"/>
    <w:rsid w:val="006E7BFE"/>
    <w:rsid w:val="006F022F"/>
    <w:rsid w:val="006F039A"/>
    <w:rsid w:val="006F09E4"/>
    <w:rsid w:val="006F12D1"/>
    <w:rsid w:val="006F260C"/>
    <w:rsid w:val="006F2617"/>
    <w:rsid w:val="006F2B80"/>
    <w:rsid w:val="006F328C"/>
    <w:rsid w:val="006F346C"/>
    <w:rsid w:val="006F622F"/>
    <w:rsid w:val="007008CB"/>
    <w:rsid w:val="007019A1"/>
    <w:rsid w:val="0070678C"/>
    <w:rsid w:val="0070687E"/>
    <w:rsid w:val="00710C6F"/>
    <w:rsid w:val="00711203"/>
    <w:rsid w:val="0071229A"/>
    <w:rsid w:val="00712333"/>
    <w:rsid w:val="0071343E"/>
    <w:rsid w:val="007155B9"/>
    <w:rsid w:val="0071561E"/>
    <w:rsid w:val="00715B25"/>
    <w:rsid w:val="00715D41"/>
    <w:rsid w:val="00717642"/>
    <w:rsid w:val="00720D94"/>
    <w:rsid w:val="00721427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69EE"/>
    <w:rsid w:val="0073747D"/>
    <w:rsid w:val="00737560"/>
    <w:rsid w:val="007403E0"/>
    <w:rsid w:val="00740CE7"/>
    <w:rsid w:val="00741031"/>
    <w:rsid w:val="007430A3"/>
    <w:rsid w:val="007437B8"/>
    <w:rsid w:val="00744257"/>
    <w:rsid w:val="00744D1B"/>
    <w:rsid w:val="00745E56"/>
    <w:rsid w:val="0074670F"/>
    <w:rsid w:val="007470C1"/>
    <w:rsid w:val="00747F9A"/>
    <w:rsid w:val="0075251B"/>
    <w:rsid w:val="00754436"/>
    <w:rsid w:val="007564B0"/>
    <w:rsid w:val="00756605"/>
    <w:rsid w:val="0075683E"/>
    <w:rsid w:val="00762D8B"/>
    <w:rsid w:val="00762E44"/>
    <w:rsid w:val="00763257"/>
    <w:rsid w:val="00763A9F"/>
    <w:rsid w:val="00764AE2"/>
    <w:rsid w:val="00766D98"/>
    <w:rsid w:val="00766EB8"/>
    <w:rsid w:val="0077190C"/>
    <w:rsid w:val="00772B00"/>
    <w:rsid w:val="0077334D"/>
    <w:rsid w:val="007750AE"/>
    <w:rsid w:val="00775E57"/>
    <w:rsid w:val="00776475"/>
    <w:rsid w:val="00777E0F"/>
    <w:rsid w:val="00780C7A"/>
    <w:rsid w:val="0078134E"/>
    <w:rsid w:val="00781ED5"/>
    <w:rsid w:val="00784DCA"/>
    <w:rsid w:val="00785F0A"/>
    <w:rsid w:val="00790186"/>
    <w:rsid w:val="00790DAF"/>
    <w:rsid w:val="00792249"/>
    <w:rsid w:val="00793435"/>
    <w:rsid w:val="00794644"/>
    <w:rsid w:val="0079505F"/>
    <w:rsid w:val="00795A9E"/>
    <w:rsid w:val="00796096"/>
    <w:rsid w:val="00796786"/>
    <w:rsid w:val="00797A9F"/>
    <w:rsid w:val="007A044B"/>
    <w:rsid w:val="007A0581"/>
    <w:rsid w:val="007A075E"/>
    <w:rsid w:val="007A1D7F"/>
    <w:rsid w:val="007A25C6"/>
    <w:rsid w:val="007A585C"/>
    <w:rsid w:val="007A668F"/>
    <w:rsid w:val="007A7834"/>
    <w:rsid w:val="007A79F4"/>
    <w:rsid w:val="007B3F4C"/>
    <w:rsid w:val="007C193E"/>
    <w:rsid w:val="007C24D9"/>
    <w:rsid w:val="007C4351"/>
    <w:rsid w:val="007C4CB8"/>
    <w:rsid w:val="007C733D"/>
    <w:rsid w:val="007C764B"/>
    <w:rsid w:val="007D482D"/>
    <w:rsid w:val="007D4872"/>
    <w:rsid w:val="007D5247"/>
    <w:rsid w:val="007D734D"/>
    <w:rsid w:val="007E16C5"/>
    <w:rsid w:val="007E3409"/>
    <w:rsid w:val="007E3941"/>
    <w:rsid w:val="007E433B"/>
    <w:rsid w:val="007E7478"/>
    <w:rsid w:val="007F09D9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A39"/>
    <w:rsid w:val="0082168D"/>
    <w:rsid w:val="00824415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1207"/>
    <w:rsid w:val="00852052"/>
    <w:rsid w:val="00852D67"/>
    <w:rsid w:val="00853C39"/>
    <w:rsid w:val="00855301"/>
    <w:rsid w:val="00856707"/>
    <w:rsid w:val="0085706E"/>
    <w:rsid w:val="00864C34"/>
    <w:rsid w:val="0086600F"/>
    <w:rsid w:val="00866200"/>
    <w:rsid w:val="00866F62"/>
    <w:rsid w:val="0087057D"/>
    <w:rsid w:val="00871900"/>
    <w:rsid w:val="008728BF"/>
    <w:rsid w:val="00872B06"/>
    <w:rsid w:val="00874062"/>
    <w:rsid w:val="00875182"/>
    <w:rsid w:val="0087654B"/>
    <w:rsid w:val="00877346"/>
    <w:rsid w:val="008808F5"/>
    <w:rsid w:val="00880BAE"/>
    <w:rsid w:val="00880F8C"/>
    <w:rsid w:val="008820F4"/>
    <w:rsid w:val="008826F3"/>
    <w:rsid w:val="008849DD"/>
    <w:rsid w:val="00885A5C"/>
    <w:rsid w:val="00887A22"/>
    <w:rsid w:val="0089107A"/>
    <w:rsid w:val="0089114D"/>
    <w:rsid w:val="008937D3"/>
    <w:rsid w:val="00894B3F"/>
    <w:rsid w:val="00895A8F"/>
    <w:rsid w:val="0089615E"/>
    <w:rsid w:val="00896CC9"/>
    <w:rsid w:val="00896FC0"/>
    <w:rsid w:val="008977F4"/>
    <w:rsid w:val="008A0B8B"/>
    <w:rsid w:val="008A2086"/>
    <w:rsid w:val="008A2569"/>
    <w:rsid w:val="008A4C8F"/>
    <w:rsid w:val="008A7B52"/>
    <w:rsid w:val="008B22E1"/>
    <w:rsid w:val="008B26B4"/>
    <w:rsid w:val="008B29F7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4012"/>
    <w:rsid w:val="008C6058"/>
    <w:rsid w:val="008C6A3D"/>
    <w:rsid w:val="008D11BF"/>
    <w:rsid w:val="008D132A"/>
    <w:rsid w:val="008D208A"/>
    <w:rsid w:val="008D2B21"/>
    <w:rsid w:val="008D40A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CCB"/>
    <w:rsid w:val="008F105A"/>
    <w:rsid w:val="008F1471"/>
    <w:rsid w:val="008F1872"/>
    <w:rsid w:val="008F1C1B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433F"/>
    <w:rsid w:val="009058C0"/>
    <w:rsid w:val="00911932"/>
    <w:rsid w:val="0091411E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2FF5"/>
    <w:rsid w:val="00924005"/>
    <w:rsid w:val="00924205"/>
    <w:rsid w:val="0093079B"/>
    <w:rsid w:val="00931C1D"/>
    <w:rsid w:val="0093265F"/>
    <w:rsid w:val="009329A7"/>
    <w:rsid w:val="00933C1A"/>
    <w:rsid w:val="00935A3C"/>
    <w:rsid w:val="0093756D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62E7"/>
    <w:rsid w:val="00946CFF"/>
    <w:rsid w:val="00947322"/>
    <w:rsid w:val="00947577"/>
    <w:rsid w:val="00951A30"/>
    <w:rsid w:val="00951FC6"/>
    <w:rsid w:val="00953A96"/>
    <w:rsid w:val="0095418B"/>
    <w:rsid w:val="00955EC7"/>
    <w:rsid w:val="009566E8"/>
    <w:rsid w:val="009571AB"/>
    <w:rsid w:val="00957E21"/>
    <w:rsid w:val="00957EFC"/>
    <w:rsid w:val="0096130E"/>
    <w:rsid w:val="00961889"/>
    <w:rsid w:val="00961F14"/>
    <w:rsid w:val="0096267F"/>
    <w:rsid w:val="00962F64"/>
    <w:rsid w:val="00963F36"/>
    <w:rsid w:val="00966065"/>
    <w:rsid w:val="0096683A"/>
    <w:rsid w:val="0096710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C4C"/>
    <w:rsid w:val="009866DE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EE"/>
    <w:rsid w:val="009B486B"/>
    <w:rsid w:val="009B6490"/>
    <w:rsid w:val="009B7FD0"/>
    <w:rsid w:val="009C1C8E"/>
    <w:rsid w:val="009C2FF1"/>
    <w:rsid w:val="009C58B9"/>
    <w:rsid w:val="009C6C8C"/>
    <w:rsid w:val="009C72C6"/>
    <w:rsid w:val="009D048D"/>
    <w:rsid w:val="009D074A"/>
    <w:rsid w:val="009D0961"/>
    <w:rsid w:val="009D0C24"/>
    <w:rsid w:val="009D16FB"/>
    <w:rsid w:val="009D2FB3"/>
    <w:rsid w:val="009D3737"/>
    <w:rsid w:val="009D4C1F"/>
    <w:rsid w:val="009D5409"/>
    <w:rsid w:val="009D6E5E"/>
    <w:rsid w:val="009D7706"/>
    <w:rsid w:val="009E067B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7657"/>
    <w:rsid w:val="009F7EED"/>
    <w:rsid w:val="00A0058A"/>
    <w:rsid w:val="00A01088"/>
    <w:rsid w:val="00A01B28"/>
    <w:rsid w:val="00A02022"/>
    <w:rsid w:val="00A03E9D"/>
    <w:rsid w:val="00A04478"/>
    <w:rsid w:val="00A0535F"/>
    <w:rsid w:val="00A05600"/>
    <w:rsid w:val="00A07320"/>
    <w:rsid w:val="00A0756B"/>
    <w:rsid w:val="00A07C38"/>
    <w:rsid w:val="00A07C6D"/>
    <w:rsid w:val="00A10EAE"/>
    <w:rsid w:val="00A10F3D"/>
    <w:rsid w:val="00A110D7"/>
    <w:rsid w:val="00A12C31"/>
    <w:rsid w:val="00A13FAD"/>
    <w:rsid w:val="00A15EDE"/>
    <w:rsid w:val="00A179F6"/>
    <w:rsid w:val="00A226F8"/>
    <w:rsid w:val="00A254C2"/>
    <w:rsid w:val="00A2566B"/>
    <w:rsid w:val="00A25673"/>
    <w:rsid w:val="00A25D9F"/>
    <w:rsid w:val="00A26055"/>
    <w:rsid w:val="00A3031C"/>
    <w:rsid w:val="00A30F7C"/>
    <w:rsid w:val="00A31696"/>
    <w:rsid w:val="00A318FE"/>
    <w:rsid w:val="00A32218"/>
    <w:rsid w:val="00A3318C"/>
    <w:rsid w:val="00A33193"/>
    <w:rsid w:val="00A35CC9"/>
    <w:rsid w:val="00A36C58"/>
    <w:rsid w:val="00A40537"/>
    <w:rsid w:val="00A41766"/>
    <w:rsid w:val="00A42CEF"/>
    <w:rsid w:val="00A43796"/>
    <w:rsid w:val="00A44CB8"/>
    <w:rsid w:val="00A46FE8"/>
    <w:rsid w:val="00A4700A"/>
    <w:rsid w:val="00A4786F"/>
    <w:rsid w:val="00A47FF8"/>
    <w:rsid w:val="00A5018D"/>
    <w:rsid w:val="00A534E2"/>
    <w:rsid w:val="00A534E3"/>
    <w:rsid w:val="00A5423D"/>
    <w:rsid w:val="00A54C37"/>
    <w:rsid w:val="00A5543A"/>
    <w:rsid w:val="00A55A59"/>
    <w:rsid w:val="00A56209"/>
    <w:rsid w:val="00A563D7"/>
    <w:rsid w:val="00A5661A"/>
    <w:rsid w:val="00A56B89"/>
    <w:rsid w:val="00A57F2C"/>
    <w:rsid w:val="00A60FDD"/>
    <w:rsid w:val="00A61D0A"/>
    <w:rsid w:val="00A61FF6"/>
    <w:rsid w:val="00A64BB2"/>
    <w:rsid w:val="00A6523F"/>
    <w:rsid w:val="00A6600C"/>
    <w:rsid w:val="00A66132"/>
    <w:rsid w:val="00A719F5"/>
    <w:rsid w:val="00A71B6A"/>
    <w:rsid w:val="00A72319"/>
    <w:rsid w:val="00A73FC9"/>
    <w:rsid w:val="00A74311"/>
    <w:rsid w:val="00A74422"/>
    <w:rsid w:val="00A7666F"/>
    <w:rsid w:val="00A76ACD"/>
    <w:rsid w:val="00A77EDD"/>
    <w:rsid w:val="00A8042E"/>
    <w:rsid w:val="00A81A2C"/>
    <w:rsid w:val="00A81D47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29FA"/>
    <w:rsid w:val="00A93BBD"/>
    <w:rsid w:val="00A93F1A"/>
    <w:rsid w:val="00A94654"/>
    <w:rsid w:val="00A961D0"/>
    <w:rsid w:val="00A97345"/>
    <w:rsid w:val="00AA008A"/>
    <w:rsid w:val="00AA09FC"/>
    <w:rsid w:val="00AA10A9"/>
    <w:rsid w:val="00AA2CF9"/>
    <w:rsid w:val="00AA304F"/>
    <w:rsid w:val="00AA4CA8"/>
    <w:rsid w:val="00AA551E"/>
    <w:rsid w:val="00AA605D"/>
    <w:rsid w:val="00AA67F1"/>
    <w:rsid w:val="00AB0EAE"/>
    <w:rsid w:val="00AB201D"/>
    <w:rsid w:val="00AB2EDC"/>
    <w:rsid w:val="00AB36C8"/>
    <w:rsid w:val="00AB604C"/>
    <w:rsid w:val="00AC08BF"/>
    <w:rsid w:val="00AC2B72"/>
    <w:rsid w:val="00AC4E10"/>
    <w:rsid w:val="00AC7127"/>
    <w:rsid w:val="00AD04E8"/>
    <w:rsid w:val="00AD16F7"/>
    <w:rsid w:val="00AD327D"/>
    <w:rsid w:val="00AD4A71"/>
    <w:rsid w:val="00AD7A1C"/>
    <w:rsid w:val="00AD7B37"/>
    <w:rsid w:val="00AE0B97"/>
    <w:rsid w:val="00AE0EE6"/>
    <w:rsid w:val="00AE0F73"/>
    <w:rsid w:val="00AE13D3"/>
    <w:rsid w:val="00AE16EB"/>
    <w:rsid w:val="00AE319D"/>
    <w:rsid w:val="00AE35D6"/>
    <w:rsid w:val="00AE3724"/>
    <w:rsid w:val="00AE3FAB"/>
    <w:rsid w:val="00AE6873"/>
    <w:rsid w:val="00AF10CE"/>
    <w:rsid w:val="00AF4A56"/>
    <w:rsid w:val="00AF4CB0"/>
    <w:rsid w:val="00AF5E63"/>
    <w:rsid w:val="00AF7CBE"/>
    <w:rsid w:val="00B00892"/>
    <w:rsid w:val="00B036E3"/>
    <w:rsid w:val="00B04FE0"/>
    <w:rsid w:val="00B11A4F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3DAF"/>
    <w:rsid w:val="00B24726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31A"/>
    <w:rsid w:val="00B35D6C"/>
    <w:rsid w:val="00B363D1"/>
    <w:rsid w:val="00B36867"/>
    <w:rsid w:val="00B400E6"/>
    <w:rsid w:val="00B4152E"/>
    <w:rsid w:val="00B417C4"/>
    <w:rsid w:val="00B43556"/>
    <w:rsid w:val="00B47417"/>
    <w:rsid w:val="00B50D1C"/>
    <w:rsid w:val="00B50DF2"/>
    <w:rsid w:val="00B518A1"/>
    <w:rsid w:val="00B519E8"/>
    <w:rsid w:val="00B523EF"/>
    <w:rsid w:val="00B52A8A"/>
    <w:rsid w:val="00B54CEC"/>
    <w:rsid w:val="00B57291"/>
    <w:rsid w:val="00B601A4"/>
    <w:rsid w:val="00B6104D"/>
    <w:rsid w:val="00B61842"/>
    <w:rsid w:val="00B62F9F"/>
    <w:rsid w:val="00B673ED"/>
    <w:rsid w:val="00B67A79"/>
    <w:rsid w:val="00B745BF"/>
    <w:rsid w:val="00B74803"/>
    <w:rsid w:val="00B76271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924D2"/>
    <w:rsid w:val="00B933F2"/>
    <w:rsid w:val="00B94205"/>
    <w:rsid w:val="00B94772"/>
    <w:rsid w:val="00B94AB1"/>
    <w:rsid w:val="00B9518D"/>
    <w:rsid w:val="00B978BF"/>
    <w:rsid w:val="00BA1438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7B2"/>
    <w:rsid w:val="00BD789C"/>
    <w:rsid w:val="00BE0184"/>
    <w:rsid w:val="00BE19BF"/>
    <w:rsid w:val="00BE22E6"/>
    <w:rsid w:val="00BE32E0"/>
    <w:rsid w:val="00BE524E"/>
    <w:rsid w:val="00BF03B6"/>
    <w:rsid w:val="00BF0888"/>
    <w:rsid w:val="00BF3074"/>
    <w:rsid w:val="00BF3B5A"/>
    <w:rsid w:val="00BF4BD5"/>
    <w:rsid w:val="00BF687A"/>
    <w:rsid w:val="00C018C4"/>
    <w:rsid w:val="00C04291"/>
    <w:rsid w:val="00C04C21"/>
    <w:rsid w:val="00C0776B"/>
    <w:rsid w:val="00C0799D"/>
    <w:rsid w:val="00C14BD8"/>
    <w:rsid w:val="00C15429"/>
    <w:rsid w:val="00C16339"/>
    <w:rsid w:val="00C173BD"/>
    <w:rsid w:val="00C2037C"/>
    <w:rsid w:val="00C20F16"/>
    <w:rsid w:val="00C23C5C"/>
    <w:rsid w:val="00C23EEB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78E7"/>
    <w:rsid w:val="00C47D17"/>
    <w:rsid w:val="00C508B2"/>
    <w:rsid w:val="00C54C97"/>
    <w:rsid w:val="00C575EC"/>
    <w:rsid w:val="00C5796A"/>
    <w:rsid w:val="00C60B75"/>
    <w:rsid w:val="00C60B88"/>
    <w:rsid w:val="00C6177E"/>
    <w:rsid w:val="00C62DD0"/>
    <w:rsid w:val="00C62F1A"/>
    <w:rsid w:val="00C65078"/>
    <w:rsid w:val="00C65FD3"/>
    <w:rsid w:val="00C660A7"/>
    <w:rsid w:val="00C66720"/>
    <w:rsid w:val="00C670AF"/>
    <w:rsid w:val="00C67207"/>
    <w:rsid w:val="00C67394"/>
    <w:rsid w:val="00C701DB"/>
    <w:rsid w:val="00C72265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E94"/>
    <w:rsid w:val="00C872DD"/>
    <w:rsid w:val="00C874FE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A681B"/>
    <w:rsid w:val="00CB04DB"/>
    <w:rsid w:val="00CB0630"/>
    <w:rsid w:val="00CB114D"/>
    <w:rsid w:val="00CB1581"/>
    <w:rsid w:val="00CB24DC"/>
    <w:rsid w:val="00CB2C86"/>
    <w:rsid w:val="00CB44F5"/>
    <w:rsid w:val="00CB6D62"/>
    <w:rsid w:val="00CB7AFE"/>
    <w:rsid w:val="00CC0030"/>
    <w:rsid w:val="00CC073A"/>
    <w:rsid w:val="00CC1B9A"/>
    <w:rsid w:val="00CC4053"/>
    <w:rsid w:val="00CC61F1"/>
    <w:rsid w:val="00CC70C7"/>
    <w:rsid w:val="00CC70F4"/>
    <w:rsid w:val="00CD0C91"/>
    <w:rsid w:val="00CD2C08"/>
    <w:rsid w:val="00CD364D"/>
    <w:rsid w:val="00CD487E"/>
    <w:rsid w:val="00CD5212"/>
    <w:rsid w:val="00CD60A9"/>
    <w:rsid w:val="00CD6183"/>
    <w:rsid w:val="00CD72AF"/>
    <w:rsid w:val="00CE0DFB"/>
    <w:rsid w:val="00CE3F7F"/>
    <w:rsid w:val="00CE60F2"/>
    <w:rsid w:val="00CE698F"/>
    <w:rsid w:val="00CE7A09"/>
    <w:rsid w:val="00CE7ADB"/>
    <w:rsid w:val="00CF1218"/>
    <w:rsid w:val="00CF1225"/>
    <w:rsid w:val="00CF184A"/>
    <w:rsid w:val="00CF33EA"/>
    <w:rsid w:val="00CF41EA"/>
    <w:rsid w:val="00CF5034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A6F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460D"/>
    <w:rsid w:val="00D3604B"/>
    <w:rsid w:val="00D362D2"/>
    <w:rsid w:val="00D36755"/>
    <w:rsid w:val="00D36886"/>
    <w:rsid w:val="00D40C35"/>
    <w:rsid w:val="00D41590"/>
    <w:rsid w:val="00D43A13"/>
    <w:rsid w:val="00D50643"/>
    <w:rsid w:val="00D53951"/>
    <w:rsid w:val="00D53A27"/>
    <w:rsid w:val="00D53ECB"/>
    <w:rsid w:val="00D548EB"/>
    <w:rsid w:val="00D5605E"/>
    <w:rsid w:val="00D56F3E"/>
    <w:rsid w:val="00D57569"/>
    <w:rsid w:val="00D60B58"/>
    <w:rsid w:val="00D6188D"/>
    <w:rsid w:val="00D620F6"/>
    <w:rsid w:val="00D63B1C"/>
    <w:rsid w:val="00D64318"/>
    <w:rsid w:val="00D65D83"/>
    <w:rsid w:val="00D66F8C"/>
    <w:rsid w:val="00D70886"/>
    <w:rsid w:val="00D70911"/>
    <w:rsid w:val="00D71667"/>
    <w:rsid w:val="00D728F9"/>
    <w:rsid w:val="00D73BD7"/>
    <w:rsid w:val="00D757C2"/>
    <w:rsid w:val="00D75AF2"/>
    <w:rsid w:val="00D80469"/>
    <w:rsid w:val="00D8120F"/>
    <w:rsid w:val="00D82474"/>
    <w:rsid w:val="00D82857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9C"/>
    <w:rsid w:val="00D973C8"/>
    <w:rsid w:val="00DA0532"/>
    <w:rsid w:val="00DA06EE"/>
    <w:rsid w:val="00DA087E"/>
    <w:rsid w:val="00DA0946"/>
    <w:rsid w:val="00DA24AB"/>
    <w:rsid w:val="00DA25DE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4E4"/>
    <w:rsid w:val="00DC6CDE"/>
    <w:rsid w:val="00DC7B3A"/>
    <w:rsid w:val="00DD0ADB"/>
    <w:rsid w:val="00DD18E9"/>
    <w:rsid w:val="00DD2074"/>
    <w:rsid w:val="00DD302C"/>
    <w:rsid w:val="00DD5FAE"/>
    <w:rsid w:val="00DD630C"/>
    <w:rsid w:val="00DD746D"/>
    <w:rsid w:val="00DD7545"/>
    <w:rsid w:val="00DD78D6"/>
    <w:rsid w:val="00DE1FFC"/>
    <w:rsid w:val="00DE2C50"/>
    <w:rsid w:val="00DE2F81"/>
    <w:rsid w:val="00DE34A5"/>
    <w:rsid w:val="00DE69B9"/>
    <w:rsid w:val="00DE7B71"/>
    <w:rsid w:val="00DF254F"/>
    <w:rsid w:val="00DF4450"/>
    <w:rsid w:val="00DF4FD3"/>
    <w:rsid w:val="00DF6170"/>
    <w:rsid w:val="00DF675E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588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21434"/>
    <w:rsid w:val="00E21517"/>
    <w:rsid w:val="00E217E4"/>
    <w:rsid w:val="00E21A72"/>
    <w:rsid w:val="00E22572"/>
    <w:rsid w:val="00E229F0"/>
    <w:rsid w:val="00E229F5"/>
    <w:rsid w:val="00E2391F"/>
    <w:rsid w:val="00E2420A"/>
    <w:rsid w:val="00E26AE0"/>
    <w:rsid w:val="00E2761E"/>
    <w:rsid w:val="00E27B4A"/>
    <w:rsid w:val="00E313CB"/>
    <w:rsid w:val="00E31A93"/>
    <w:rsid w:val="00E327AB"/>
    <w:rsid w:val="00E350E4"/>
    <w:rsid w:val="00E3675D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F27"/>
    <w:rsid w:val="00E754A0"/>
    <w:rsid w:val="00E75DDE"/>
    <w:rsid w:val="00E7605A"/>
    <w:rsid w:val="00E76FDD"/>
    <w:rsid w:val="00E77B7C"/>
    <w:rsid w:val="00E77FCA"/>
    <w:rsid w:val="00E807A3"/>
    <w:rsid w:val="00E80A54"/>
    <w:rsid w:val="00E80BE0"/>
    <w:rsid w:val="00E82A34"/>
    <w:rsid w:val="00E83205"/>
    <w:rsid w:val="00E83854"/>
    <w:rsid w:val="00E83D7B"/>
    <w:rsid w:val="00E84072"/>
    <w:rsid w:val="00E874F7"/>
    <w:rsid w:val="00E87E65"/>
    <w:rsid w:val="00E90573"/>
    <w:rsid w:val="00E90858"/>
    <w:rsid w:val="00E9108F"/>
    <w:rsid w:val="00E9163E"/>
    <w:rsid w:val="00E936E8"/>
    <w:rsid w:val="00E95B96"/>
    <w:rsid w:val="00E95CD6"/>
    <w:rsid w:val="00E974FC"/>
    <w:rsid w:val="00E9798A"/>
    <w:rsid w:val="00EA1720"/>
    <w:rsid w:val="00EA1D51"/>
    <w:rsid w:val="00EA424A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5797"/>
    <w:rsid w:val="00EC7483"/>
    <w:rsid w:val="00EC74A9"/>
    <w:rsid w:val="00ED01FB"/>
    <w:rsid w:val="00ED0662"/>
    <w:rsid w:val="00ED0845"/>
    <w:rsid w:val="00ED21A4"/>
    <w:rsid w:val="00ED2D98"/>
    <w:rsid w:val="00ED2F7E"/>
    <w:rsid w:val="00ED35DA"/>
    <w:rsid w:val="00ED3A86"/>
    <w:rsid w:val="00ED428F"/>
    <w:rsid w:val="00ED43D6"/>
    <w:rsid w:val="00ED5BB0"/>
    <w:rsid w:val="00ED60EB"/>
    <w:rsid w:val="00ED6A75"/>
    <w:rsid w:val="00EE1DA6"/>
    <w:rsid w:val="00EE2B7F"/>
    <w:rsid w:val="00EE3956"/>
    <w:rsid w:val="00EE3A76"/>
    <w:rsid w:val="00EE3C27"/>
    <w:rsid w:val="00EE58C4"/>
    <w:rsid w:val="00EE655F"/>
    <w:rsid w:val="00EE6F76"/>
    <w:rsid w:val="00EE76EF"/>
    <w:rsid w:val="00EF1EAF"/>
    <w:rsid w:val="00EF3C62"/>
    <w:rsid w:val="00EF4012"/>
    <w:rsid w:val="00F00D42"/>
    <w:rsid w:val="00F01E87"/>
    <w:rsid w:val="00F04728"/>
    <w:rsid w:val="00F04BD0"/>
    <w:rsid w:val="00F10156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468"/>
    <w:rsid w:val="00F378A1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B6F"/>
    <w:rsid w:val="00F579B8"/>
    <w:rsid w:val="00F60483"/>
    <w:rsid w:val="00F614EE"/>
    <w:rsid w:val="00F62E4F"/>
    <w:rsid w:val="00F631D1"/>
    <w:rsid w:val="00F65186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20A7"/>
    <w:rsid w:val="00FA22E3"/>
    <w:rsid w:val="00FA328F"/>
    <w:rsid w:val="00FA3B95"/>
    <w:rsid w:val="00FA491F"/>
    <w:rsid w:val="00FA4F82"/>
    <w:rsid w:val="00FA7990"/>
    <w:rsid w:val="00FB23A6"/>
    <w:rsid w:val="00FB4190"/>
    <w:rsid w:val="00FB5CA3"/>
    <w:rsid w:val="00FB622F"/>
    <w:rsid w:val="00FB64DE"/>
    <w:rsid w:val="00FB673F"/>
    <w:rsid w:val="00FC1FE9"/>
    <w:rsid w:val="00FC2C53"/>
    <w:rsid w:val="00FC2F13"/>
    <w:rsid w:val="00FC3B0F"/>
    <w:rsid w:val="00FC689C"/>
    <w:rsid w:val="00FC6A6D"/>
    <w:rsid w:val="00FC7ADA"/>
    <w:rsid w:val="00FC7C0C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  <w:rsid w:val="0FC2F500"/>
    <w:rsid w:val="153FEB8E"/>
    <w:rsid w:val="339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746D"/>
    <w:rPr>
      <w:color w:val="605E5C"/>
      <w:shd w:val="clear" w:color="auto" w:fill="E1DFDD"/>
    </w:rPr>
  </w:style>
  <w:style w:type="character" w:customStyle="1" w:styleId="apple-style-span">
    <w:name w:val="apple-style-span"/>
    <w:basedOn w:val="Standardnpsmoodstavce"/>
    <w:rsid w:val="00637110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637110"/>
    <w:rPr>
      <w:color w:val="605E5C"/>
      <w:shd w:val="clear" w:color="auto" w:fill="E1DFDD"/>
    </w:rPr>
  </w:style>
  <w:style w:type="character" w:customStyle="1" w:styleId="normaltextrun">
    <w:name w:val="normaltextrun"/>
    <w:qFormat/>
    <w:rsid w:val="00A6523F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54348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E0B97"/>
    <w:pPr>
      <w:spacing w:before="100" w:beforeAutospacing="1" w:after="100" w:afterAutospacing="1"/>
    </w:pPr>
  </w:style>
  <w:style w:type="character" w:customStyle="1" w:styleId="superscript">
    <w:name w:val="superscript"/>
    <w:basedOn w:val="Standardnpsmoodstavce"/>
    <w:rsid w:val="00AE0B97"/>
  </w:style>
  <w:style w:type="character" w:customStyle="1" w:styleId="eop">
    <w:name w:val="eop"/>
    <w:basedOn w:val="Standardnpsmoodstavce"/>
    <w:rsid w:val="00AE0B97"/>
  </w:style>
  <w:style w:type="character" w:customStyle="1" w:styleId="spellingerror">
    <w:name w:val="spellingerror"/>
    <w:basedOn w:val="Standardnpsmoodstavce"/>
    <w:rsid w:val="007D482D"/>
  </w:style>
  <w:style w:type="character" w:customStyle="1" w:styleId="contextualspellingandgrammarerror">
    <w:name w:val="contextualspellingandgrammarerror"/>
    <w:basedOn w:val="Standardnpsmoodstavce"/>
    <w:rsid w:val="00A74311"/>
  </w:style>
  <w:style w:type="character" w:styleId="Nevyeenzmnka">
    <w:name w:val="Unresolved Mention"/>
    <w:basedOn w:val="Standardnpsmoodstavce"/>
    <w:uiPriority w:val="99"/>
    <w:semiHidden/>
    <w:unhideWhenUsed/>
    <w:rsid w:val="0094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be.cz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nib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st.cz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erpadla-ostrava.cz/" TargetMode="External"/><Relationship Id="rId25" Type="http://schemas.openxmlformats.org/officeDocument/2006/relationships/hyperlink" Target="http://www.dzd.cz/cs/ohrivace-vody-bojlery/neprimotopne-ohrivace-vody" TargetMode="External"/><Relationship Id="rId33" Type="http://schemas.openxmlformats.org/officeDocument/2006/relationships/hyperlink" Target="http://www.nibe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www.klima-drazic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dzd.cz/cs/ohrivace-vody-bojlery/kombinovane-ohrivace-vody" TargetMode="External"/><Relationship Id="rId32" Type="http://schemas.openxmlformats.org/officeDocument/2006/relationships/hyperlink" Target="http://www.crestcom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ctopeni.cz/" TargetMode="External"/><Relationship Id="rId23" Type="http://schemas.openxmlformats.org/officeDocument/2006/relationships/hyperlink" Target="http://www.dzd.cz/cs/ohrivace-vody-bojlery/elektricke-ohrivace-vody" TargetMode="External"/><Relationship Id="rId28" Type="http://schemas.openxmlformats.org/officeDocument/2006/relationships/hyperlink" Target="https://www.dzd-solar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irmy.cz/detail/2405651-bungalov-trutnov-porici.html" TargetMode="External"/><Relationship Id="rId31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dzd.cz/cs/ohrivace-vody-bojlery" TargetMode="External"/><Relationship Id="rId27" Type="http://schemas.openxmlformats.org/officeDocument/2006/relationships/hyperlink" Target="http://www.dzd.cz" TargetMode="External"/><Relationship Id="rId30" Type="http://schemas.openxmlformats.org/officeDocument/2006/relationships/hyperlink" Target="mailto:lenka.vybulkova@crestcom.cz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vtc.cz/?page=233.spolecna-tiskova-zprava-avtc-oze-caf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96171-AF3C-4B26-81F8-D605A3C64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84DB240-3145-4082-BF9E-6304CC60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3</cp:revision>
  <cp:lastPrinted>2023-02-21T11:24:00Z</cp:lastPrinted>
  <dcterms:created xsi:type="dcterms:W3CDTF">2023-03-28T08:06:00Z</dcterms:created>
  <dcterms:modified xsi:type="dcterms:W3CDTF">2023-03-28T08:15:00Z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